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E5D" w:rsidRPr="009A6E5D" w:rsidRDefault="009A6E5D" w:rsidP="009A6E5D">
      <w:pPr>
        <w:spacing w:after="0" w:line="240" w:lineRule="auto"/>
        <w:rPr>
          <w:rFonts w:ascii="Arial" w:eastAsia="Times New Roman" w:hAnsi="Arial" w:cs="Arial"/>
          <w:color w:val="888888"/>
          <w:sz w:val="20"/>
          <w:szCs w:val="20"/>
          <w:shd w:val="clear" w:color="auto" w:fill="FFFFFF"/>
        </w:rPr>
      </w:pPr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t xml:space="preserve">After earning his diploma in 1983 of master, in 1989 Andrea </w:t>
      </w:r>
      <w:proofErr w:type="spellStart"/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t>Sampaolo</w:t>
      </w:r>
      <w:proofErr w:type="spellEnd"/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br/>
        <w:t>began his artistic career as a painter, but soon his research engages in</w:t>
      </w:r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br/>
        <w:t>different experiences as visual installations and performances, such as investing in sectors</w:t>
      </w:r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br/>
        <w:t>communication and design. Although the painting privileges as a field of experimentation</w:t>
      </w:r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br/>
        <w:t>(Fundamental stay in 1999 at the University of Luxor, on the occasion of</w:t>
      </w:r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br/>
        <w:t xml:space="preserve">Italy-Egypt cultural exchanges involving representing Italy), is </w:t>
      </w:r>
      <w:proofErr w:type="spellStart"/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t>Sampaolo</w:t>
      </w:r>
      <w:proofErr w:type="spellEnd"/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br/>
        <w:t>today is an eclectic artist and multi-faceted, and that stops in front of the swirling</w:t>
      </w:r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br/>
        <w:t xml:space="preserve">transformations taking place in the contemporary world. Thus, </w:t>
      </w:r>
      <w:proofErr w:type="gramStart"/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t>intense relationships with the world shakes</w:t>
      </w:r>
      <w:proofErr w:type="gramEnd"/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br/>
        <w:t>of the underground Roman Empire, especially music and the Italian jazz scene. It dates back to</w:t>
      </w:r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br/>
        <w:t>period 1989-1993 the research that combines music and live painting at the Ulysses Theatre</w:t>
      </w:r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br/>
        <w:t xml:space="preserve">Rome, </w:t>
      </w:r>
      <w:proofErr w:type="spellStart"/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t>Teatro</w:t>
      </w:r>
      <w:proofErr w:type="spellEnd"/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t xml:space="preserve"> A.C.E.A. Rome and the Castle of </w:t>
      </w:r>
      <w:proofErr w:type="spellStart"/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t>Palombara</w:t>
      </w:r>
      <w:proofErr w:type="spellEnd"/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t xml:space="preserve"> Sabina (his recent</w:t>
      </w:r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br/>
      </w:r>
      <w:proofErr w:type="spellStart"/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t>performative</w:t>
      </w:r>
      <w:proofErr w:type="spellEnd"/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t xml:space="preserve"> association with saxophonist Javier </w:t>
      </w:r>
      <w:proofErr w:type="spellStart"/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t>Girotto</w:t>
      </w:r>
      <w:proofErr w:type="spellEnd"/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t xml:space="preserve"> composer). Later studies</w:t>
      </w:r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br/>
        <w:t>Communication and graphics; laps the field of video production related to advertising and</w:t>
      </w:r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br/>
        <w:t>video clips (directs two in 2004, of which an animation), then in 2000 he opened a gallery</w:t>
      </w:r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br/>
        <w:t>Art in Rome and founded a society of creative communications. Offers its experience</w:t>
      </w:r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br/>
        <w:t>commercial designer brands and famous fashion houses (in 1999 presents a</w:t>
      </w:r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br/>
      </w:r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lastRenderedPageBreak/>
        <w:t>project for the construction of covers for Nokia phones, the 2001 is the creation of</w:t>
      </w:r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br/>
        <w:t xml:space="preserve">collection of lamps "special collection" for </w:t>
      </w:r>
      <w:proofErr w:type="spellStart"/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t>Slamp</w:t>
      </w:r>
      <w:proofErr w:type="spellEnd"/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t xml:space="preserve"> of Rome, which employs, among other things, for</w:t>
      </w:r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br/>
        <w:t xml:space="preserve">scenery for a concert of Barbara </w:t>
      </w:r>
      <w:proofErr w:type="spellStart"/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t>Eramo</w:t>
      </w:r>
      <w:proofErr w:type="spellEnd"/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t xml:space="preserve"> the theater of Rome Tor di Nona, and</w:t>
      </w:r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br/>
        <w:t xml:space="preserve">creation of backdrops for the company of high fashion </w:t>
      </w:r>
      <w:proofErr w:type="spellStart"/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t>Ferrone</w:t>
      </w:r>
      <w:proofErr w:type="spellEnd"/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t>); in 2002 adopting the</w:t>
      </w:r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br/>
        <w:t>their canvases to create collections of shoes copyrights, in 2010 it was the turn of</w:t>
      </w:r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br/>
        <w:t>bags. In 2003 he was chosen to host the live event for the show-room of the</w:t>
      </w:r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br/>
        <w:t>Benetton, which also acts as an artist performer.</w:t>
      </w:r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br/>
        <w:t xml:space="preserve">The effervescence of creative and prolific </w:t>
      </w:r>
      <w:proofErr w:type="spellStart"/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t>Sampaolo</w:t>
      </w:r>
      <w:proofErr w:type="spellEnd"/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t xml:space="preserve"> </w:t>
      </w:r>
      <w:proofErr w:type="gramStart"/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t>make</w:t>
      </w:r>
      <w:proofErr w:type="gramEnd"/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t xml:space="preserve"> difficult an exact chronology</w:t>
      </w:r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br/>
        <w:t>twenty years of his activities. We would like to underline the variety of contexts and</w:t>
      </w:r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br/>
        <w:t>complexity of the network</w:t>
      </w:r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br/>
        <w:t>relationships in which today operates the Roman artist, for whom art seems to expand the system</w:t>
      </w:r>
      <w:proofErr w:type="gramStart"/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t>,</w:t>
      </w:r>
      <w:proofErr w:type="gramEnd"/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br/>
        <w:t>almost to lose their contours.</w:t>
      </w:r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br/>
      </w:r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br/>
        <w:t>Art Biennale international regulations</w:t>
      </w:r>
      <w:proofErr w:type="gramStart"/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t>:</w:t>
      </w:r>
      <w:proofErr w:type="gramEnd"/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br/>
      </w:r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br/>
        <w:t>2009 - Italian Artist selected to "Kaunas Art Biennial TEXTILE 09 - LIVE</w:t>
      </w:r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br/>
        <w:t>EXAMINATION ", Lithuania.</w:t>
      </w:r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br/>
      </w:r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br/>
        <w:t>International Symposium of Painting</w:t>
      </w:r>
      <w:proofErr w:type="gramStart"/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t>:</w:t>
      </w:r>
      <w:proofErr w:type="gramEnd"/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br/>
      </w:r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br/>
        <w:t>1999 - "International Symposium of Painting", Luxor, Egypt;</w:t>
      </w:r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br/>
        <w:t xml:space="preserve">2007 - "International Symposium of Painting", </w:t>
      </w:r>
      <w:proofErr w:type="spellStart"/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t>Maillniz</w:t>
      </w:r>
      <w:proofErr w:type="spellEnd"/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t>, Austria;</w:t>
      </w:r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br/>
      </w:r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lastRenderedPageBreak/>
        <w:t>2008 - "Recycle Art World Art Symposium Delft", Holland.</w:t>
      </w:r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br/>
      </w:r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br/>
      </w:r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br/>
        <w:t>Solo exhibitions</w:t>
      </w:r>
      <w:proofErr w:type="gramStart"/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t>:</w:t>
      </w:r>
      <w:proofErr w:type="gramEnd"/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br/>
        <w:t xml:space="preserve">1989 - Gallery 2 </w:t>
      </w:r>
      <w:proofErr w:type="spellStart"/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t>Cinecittà</w:t>
      </w:r>
      <w:proofErr w:type="spellEnd"/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t>, Rome;</w:t>
      </w:r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br/>
        <w:t>1989-Ass. </w:t>
      </w:r>
      <w:proofErr w:type="gramStart"/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t>Cult.</w:t>
      </w:r>
      <w:proofErr w:type="gramEnd"/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t> Sonic, Rome</w:t>
      </w:r>
      <w:proofErr w:type="gramStart"/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t>;</w:t>
      </w:r>
      <w:proofErr w:type="gramEnd"/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br/>
        <w:t>1998 - "</w:t>
      </w:r>
      <w:proofErr w:type="spellStart"/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t>Allumininiocinazioni</w:t>
      </w:r>
      <w:proofErr w:type="spellEnd"/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t>", Art Gallery de '</w:t>
      </w:r>
      <w:proofErr w:type="spellStart"/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t>Serpenti</w:t>
      </w:r>
      <w:proofErr w:type="spellEnd"/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t>, Rome;</w:t>
      </w:r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br/>
        <w:t>1999 - Installing the Christian Gallery, London;</w:t>
      </w:r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br/>
        <w:t>2005 - "</w:t>
      </w:r>
      <w:proofErr w:type="spellStart"/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t>Spatolato</w:t>
      </w:r>
      <w:proofErr w:type="spellEnd"/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t>" Grit Art Gallery, Rome;</w:t>
      </w:r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br/>
        <w:t xml:space="preserve">2007 - "Action Painting", Art Gallery 3 / 5 contemporary, </w:t>
      </w:r>
      <w:proofErr w:type="spellStart"/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t>Rieti</w:t>
      </w:r>
      <w:proofErr w:type="spellEnd"/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t>;</w:t>
      </w:r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br/>
        <w:t xml:space="preserve">2007 - "Weaving Color", </w:t>
      </w:r>
      <w:proofErr w:type="spellStart"/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t>Banca</w:t>
      </w:r>
      <w:proofErr w:type="spellEnd"/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t xml:space="preserve"> </w:t>
      </w:r>
      <w:proofErr w:type="spellStart"/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t>Sella</w:t>
      </w:r>
      <w:proofErr w:type="spellEnd"/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t>, Milan, Bologna and Ascoli Piceno.</w:t>
      </w:r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br/>
      </w:r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br/>
      </w:r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br/>
      </w:r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br/>
      </w:r>
      <w:proofErr w:type="gramStart"/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t>Group Exhibitions</w:t>
      </w:r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br/>
      </w:r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br/>
        <w:t>1997 - "projects of Slovenian architects," the Slovenian Embassy in Rome.</w:t>
      </w:r>
      <w:proofErr w:type="gramEnd"/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br/>
        <w:t xml:space="preserve">2007 - "Made in Italy", Gallery Am </w:t>
      </w:r>
      <w:proofErr w:type="spellStart"/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t>Roten</w:t>
      </w:r>
      <w:proofErr w:type="spellEnd"/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t xml:space="preserve"> Hof, Vienna.</w:t>
      </w:r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br/>
        <w:t xml:space="preserve">2007 - "Crossroads", the Convent of St. Cross - St. Anatolia di </w:t>
      </w:r>
      <w:proofErr w:type="spellStart"/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t>Narco</w:t>
      </w:r>
      <w:proofErr w:type="spellEnd"/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t xml:space="preserve"> (PG).</w:t>
      </w:r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br/>
        <w:t xml:space="preserve">2007 - "In ORBEM," Branch </w:t>
      </w:r>
      <w:proofErr w:type="spellStart"/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t>Banca</w:t>
      </w:r>
      <w:proofErr w:type="spellEnd"/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t xml:space="preserve"> </w:t>
      </w:r>
      <w:proofErr w:type="spellStart"/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t>Sella</w:t>
      </w:r>
      <w:proofErr w:type="spellEnd"/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t>, Genoa.</w:t>
      </w:r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br/>
        <w:t xml:space="preserve">2008 - "Area", </w:t>
      </w:r>
      <w:proofErr w:type="spellStart"/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t>Banca</w:t>
      </w:r>
      <w:proofErr w:type="spellEnd"/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t xml:space="preserve"> </w:t>
      </w:r>
      <w:proofErr w:type="spellStart"/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t>Sella</w:t>
      </w:r>
      <w:proofErr w:type="spellEnd"/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t>, Ferrara.</w:t>
      </w:r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br/>
        <w:t xml:space="preserve">2008 - "Area", National Coffee, </w:t>
      </w:r>
      <w:proofErr w:type="spellStart"/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t>Aosta</w:t>
      </w:r>
      <w:proofErr w:type="spellEnd"/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t>.</w:t>
      </w:r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br/>
        <w:t xml:space="preserve">2008 - "Nice Expo, </w:t>
      </w:r>
      <w:proofErr w:type="spellStart"/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t>Espace</w:t>
      </w:r>
      <w:proofErr w:type="spellEnd"/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t xml:space="preserve"> Art," Nice.</w:t>
      </w:r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br/>
        <w:t>2008 - "</w:t>
      </w:r>
      <w:proofErr w:type="spellStart"/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t>Isolina</w:t>
      </w:r>
      <w:proofErr w:type="spellEnd"/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t xml:space="preserve"> and other ..." </w:t>
      </w:r>
      <w:proofErr w:type="spellStart"/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t>Marcotulli</w:t>
      </w:r>
      <w:proofErr w:type="spellEnd"/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t xml:space="preserve"> Palace, </w:t>
      </w:r>
      <w:proofErr w:type="spellStart"/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t>Rieti</w:t>
      </w:r>
      <w:proofErr w:type="spellEnd"/>
      <w:proofErr w:type="gramStart"/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t>,</w:t>
      </w:r>
      <w:proofErr w:type="gramEnd"/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br/>
        <w:t>2010 - "Weaving color," group project presented in several Italian cities.</w:t>
      </w:r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br/>
      </w:r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br/>
      </w:r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br/>
      </w:r>
      <w:proofErr w:type="gramStart"/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lastRenderedPageBreak/>
        <w:t>Exhibition design</w:t>
      </w:r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br/>
        <w:t>2002 - "Abstract fermented in design," Grit Art Gallery, Rome.</w:t>
      </w:r>
      <w:proofErr w:type="gramEnd"/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br/>
        <w:t>2002 - "</w:t>
      </w:r>
      <w:proofErr w:type="gramStart"/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t>the</w:t>
      </w:r>
      <w:proofErr w:type="gramEnd"/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t xml:space="preserve"> shoe descends from the wall," the Rome-New York collection, </w:t>
      </w:r>
      <w:proofErr w:type="spellStart"/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t>collab.Lincoln</w:t>
      </w:r>
      <w:proofErr w:type="spellEnd"/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t xml:space="preserve"> Design</w:t>
      </w:r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br/>
        <w:t>Grit Art Gallery, Rome.</w:t>
      </w:r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br/>
        <w:t>2010 - "</w:t>
      </w:r>
      <w:proofErr w:type="spellStart"/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t>Telamente</w:t>
      </w:r>
      <w:proofErr w:type="spellEnd"/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t xml:space="preserve"> - </w:t>
      </w:r>
      <w:proofErr w:type="spellStart"/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t>indesign</w:t>
      </w:r>
      <w:proofErr w:type="spellEnd"/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t>" Le Bain Studio, Rome.</w:t>
      </w:r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br/>
      </w:r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br/>
      </w:r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br/>
        <w:t>Performance</w:t>
      </w:r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br/>
        <w:t xml:space="preserve">2003 - "Wishes come true", Benetton showroom, Via del </w:t>
      </w:r>
      <w:proofErr w:type="spellStart"/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t>Corso</w:t>
      </w:r>
      <w:proofErr w:type="spellEnd"/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t>, Rome.</w:t>
      </w:r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br/>
        <w:t>2010 - "</w:t>
      </w:r>
      <w:proofErr w:type="spellStart"/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t>Telamente</w:t>
      </w:r>
      <w:proofErr w:type="spellEnd"/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t xml:space="preserve"> - InDesign, Studio Le Bain, Rome.</w:t>
      </w:r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br/>
        <w:t xml:space="preserve">2010 - "Chromatic Sound: Javier </w:t>
      </w:r>
      <w:proofErr w:type="spellStart"/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t>Girotto</w:t>
      </w:r>
      <w:proofErr w:type="spellEnd"/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t xml:space="preserve"> &amp; Andrea </w:t>
      </w:r>
      <w:proofErr w:type="spellStart"/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t>Sampaolo</w:t>
      </w:r>
      <w:proofErr w:type="spellEnd"/>
      <w:r w:rsidRPr="009A6E5D">
        <w:rPr>
          <w:rFonts w:ascii="Arial" w:eastAsia="Times New Roman" w:hAnsi="Arial" w:cs="Arial"/>
          <w:color w:val="333333"/>
          <w:sz w:val="24"/>
          <w:szCs w:val="24"/>
          <w:bdr w:val="single" w:sz="6" w:space="6" w:color="F5F5F5" w:frame="1"/>
          <w:shd w:val="clear" w:color="auto" w:fill="F5F5F5"/>
          <w:lang w:val="en"/>
        </w:rPr>
        <w:t>" Wool 159, Rome.</w:t>
      </w:r>
    </w:p>
    <w:p w:rsidR="009A6E5D" w:rsidRPr="009A6E5D" w:rsidRDefault="009A6E5D" w:rsidP="009A6E5D">
      <w:pPr>
        <w:shd w:val="clear" w:color="auto" w:fill="F1F1F1"/>
        <w:spacing w:after="0" w:line="405" w:lineRule="atLeast"/>
        <w:jc w:val="center"/>
        <w:textAlignment w:val="top"/>
        <w:rPr>
          <w:rFonts w:ascii="Arial" w:eastAsia="Times New Roman" w:hAnsi="Arial" w:cs="Arial"/>
          <w:b/>
          <w:bCs/>
          <w:color w:val="666666"/>
          <w:sz w:val="17"/>
          <w:szCs w:val="17"/>
          <w:shd w:val="clear" w:color="auto" w:fill="FFFFFF"/>
        </w:rPr>
      </w:pPr>
      <w:r w:rsidRPr="009A6E5D">
        <w:rPr>
          <w:rFonts w:ascii="Arial" w:eastAsia="Times New Roman" w:hAnsi="Arial" w:cs="Arial"/>
          <w:b/>
          <w:bCs/>
          <w:color w:val="666666"/>
          <w:sz w:val="17"/>
          <w:szCs w:val="17"/>
          <w:shd w:val="clear" w:color="auto" w:fill="FFFFFF"/>
        </w:rPr>
        <w:t>Rate translation</w:t>
      </w:r>
    </w:p>
    <w:p w:rsidR="009A6E5D" w:rsidRPr="009A6E5D" w:rsidRDefault="009A6E5D" w:rsidP="009A6E5D">
      <w:pPr>
        <w:shd w:val="clear" w:color="auto" w:fill="F1F1F1"/>
        <w:spacing w:after="0" w:line="405" w:lineRule="atLeast"/>
        <w:jc w:val="center"/>
        <w:textAlignment w:val="center"/>
        <w:rPr>
          <w:rFonts w:ascii="Arial" w:eastAsia="Times New Roman" w:hAnsi="Arial" w:cs="Arial"/>
          <w:b/>
          <w:bCs/>
          <w:color w:val="666666"/>
          <w:sz w:val="17"/>
          <w:szCs w:val="17"/>
          <w:shd w:val="clear" w:color="auto" w:fill="FFFFFF"/>
        </w:rPr>
      </w:pPr>
      <w:r w:rsidRPr="009A6E5D">
        <w:rPr>
          <w:rFonts w:ascii="Arial" w:eastAsia="Times New Roman" w:hAnsi="Arial" w:cs="Arial"/>
          <w:b/>
          <w:bCs/>
          <w:color w:val="666666"/>
          <w:sz w:val="17"/>
          <w:szCs w:val="17"/>
          <w:shd w:val="clear" w:color="auto" w:fill="FFFFFF"/>
        </w:rPr>
        <w:t> </w:t>
      </w:r>
    </w:p>
    <w:p w:rsidR="00D44A2E" w:rsidRDefault="00D44A2E">
      <w:bookmarkStart w:id="0" w:name="_GoBack"/>
      <w:bookmarkEnd w:id="0"/>
    </w:p>
    <w:sectPr w:rsidR="00D44A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0CF"/>
    <w:rsid w:val="009A6E5D"/>
    <w:rsid w:val="00A230CF"/>
    <w:rsid w:val="00D4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A6E5D"/>
  </w:style>
  <w:style w:type="character" w:customStyle="1" w:styleId="jfk-button-label">
    <w:name w:val="jfk-button-label"/>
    <w:basedOn w:val="DefaultParagraphFont"/>
    <w:rsid w:val="009A6E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A6E5D"/>
  </w:style>
  <w:style w:type="character" w:customStyle="1" w:styleId="jfk-button-label">
    <w:name w:val="jfk-button-label"/>
    <w:basedOn w:val="DefaultParagraphFont"/>
    <w:rsid w:val="009A6E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8349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3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95118">
                  <w:marLeft w:val="30"/>
                  <w:marRight w:val="30"/>
                  <w:marTop w:val="0"/>
                  <w:marBottom w:val="0"/>
                  <w:divBdr>
                    <w:top w:val="single" w:sz="6" w:space="0" w:color="DCDCDC"/>
                    <w:left w:val="single" w:sz="6" w:space="5" w:color="DCDCDC"/>
                    <w:bottom w:val="single" w:sz="6" w:space="0" w:color="DCDCDC"/>
                    <w:right w:val="single" w:sz="6" w:space="14" w:color="DCDCDC"/>
                  </w:divBdr>
                  <w:divsChild>
                    <w:div w:id="71304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383769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777777"/>
                        <w:left w:val="single" w:sz="24" w:space="0" w:color="auto"/>
                        <w:bottom w:val="single" w:sz="2" w:space="0" w:color="777777"/>
                        <w:right w:val="single" w:sz="24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2011-08-21T21:45:00Z</dcterms:created>
  <dcterms:modified xsi:type="dcterms:W3CDTF">2011-08-21T21:45:00Z</dcterms:modified>
</cp:coreProperties>
</file>