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CCADC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</w:p>
    <w:p w14:paraId="229F15DE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Lives and works in Beirut and Dubai</w:t>
      </w:r>
    </w:p>
    <w:p w14:paraId="4C16A51D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 </w:t>
      </w:r>
    </w:p>
    <w:p w14:paraId="1BC91D9B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Education</w:t>
      </w:r>
    </w:p>
    <w:p w14:paraId="0D819582" w14:textId="60562572" w:rsidR="00CD411E" w:rsidRPr="00C5701B" w:rsidRDefault="00435FAF" w:rsidP="004654E1">
      <w:pPr>
        <w:widowControl w:val="0"/>
        <w:autoSpaceDE w:val="0"/>
        <w:autoSpaceDN w:val="0"/>
        <w:adjustRightInd w:val="0"/>
        <w:spacing w:after="300" w:line="276" w:lineRule="auto"/>
        <w:ind w:left="700" w:hanging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2012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Course in Curatorial Practice, California College of the Arts, U.S.A. (in partnership with Emirates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Foundation, Abu Dhabi, U.A.E.)</w:t>
      </w:r>
    </w:p>
    <w:p w14:paraId="3F5159AB" w14:textId="6F9C80FC" w:rsidR="00CD411E" w:rsidRPr="00C5701B" w:rsidRDefault="00435FAF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2005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Masters Degree, Cultural Mediation and Museum Didactics, U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niversity of Roma, Rome, Italy</w:t>
      </w:r>
    </w:p>
    <w:p w14:paraId="2EE9CCDD" w14:textId="03AF4761" w:rsidR="00CD411E" w:rsidRPr="00C5701B" w:rsidRDefault="00435FAF" w:rsidP="004654E1">
      <w:pPr>
        <w:widowControl w:val="0"/>
        <w:autoSpaceDE w:val="0"/>
        <w:autoSpaceDN w:val="0"/>
        <w:adjustRightInd w:val="0"/>
        <w:spacing w:after="300" w:line="276" w:lineRule="auto"/>
        <w:ind w:left="700" w:hanging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2004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Post-University Degree, Didactics of Italian as Foreign Language, Univers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ity of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Venezia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Venice, Italy</w:t>
      </w:r>
    </w:p>
    <w:p w14:paraId="5A6508A9" w14:textId="7491E286" w:rsidR="00CD411E" w:rsidRPr="00C5701B" w:rsidRDefault="0051453D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1999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Masters Degree, Classical Archaeology (summa cum laude), Univ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ersity of Torino, Turin, Italy</w:t>
      </w:r>
    </w:p>
    <w:p w14:paraId="710A1515" w14:textId="1D8DC627" w:rsidR="00CD411E" w:rsidRPr="00C5701B" w:rsidRDefault="0051453D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1994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Bachelor Degree, Humanities (summa cum laude), Univ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ersity of Torino, Turin, Italy</w:t>
      </w:r>
    </w:p>
    <w:p w14:paraId="2AD7B0BB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 </w:t>
      </w:r>
    </w:p>
    <w:p w14:paraId="2FA3B134" w14:textId="3D72253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 xml:space="preserve">Solo </w:t>
      </w:r>
      <w:r w:rsidR="00A07DE7"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 xml:space="preserve">&amp; Two Persons </w:t>
      </w: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Exhibitions</w:t>
      </w:r>
    </w:p>
    <w:p w14:paraId="626449D1" w14:textId="30888D54" w:rsidR="00502266" w:rsidRDefault="00A8769C" w:rsidP="004654E1">
      <w:pPr>
        <w:widowControl w:val="0"/>
        <w:autoSpaceDE w:val="0"/>
        <w:autoSpaceDN w:val="0"/>
        <w:adjustRightInd w:val="0"/>
        <w:spacing w:after="300" w:line="276" w:lineRule="auto"/>
        <w:ind w:left="700" w:hanging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2017</w:t>
      </w:r>
      <w:r w:rsidR="00A07DE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r w:rsidR="00A07DE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502266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(upcoming) La </w:t>
      </w:r>
      <w:proofErr w:type="spellStart"/>
      <w:r w:rsidR="00502266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sindrome</w:t>
      </w:r>
      <w:proofErr w:type="spellEnd"/>
      <w:r w:rsidR="00502266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di Penelope</w:t>
      </w:r>
      <w:r w:rsidR="00502266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="00502266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Fusion Art Gallery</w:t>
      </w:r>
      <w:r w:rsidR="00502266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Torino, Italy</w:t>
      </w:r>
    </w:p>
    <w:p w14:paraId="237A1B61" w14:textId="01A29E58" w:rsidR="00A07DE7" w:rsidRPr="00C5701B" w:rsidRDefault="00A8769C" w:rsidP="00A8769C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2016 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4654E1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(upcoming) </w:t>
      </w:r>
      <w:r w:rsidR="00544A7D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Melting the Sky, </w:t>
      </w:r>
      <w:r w:rsidR="00A07DE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1x1 art gallery, Dubai, UAE (with </w:t>
      </w:r>
      <w:proofErr w:type="spellStart"/>
      <w:r w:rsidR="00A07DE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Monira</w:t>
      </w:r>
      <w:proofErr w:type="spellEnd"/>
      <w:r w:rsidR="00A07DE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Al </w:t>
      </w:r>
      <w:proofErr w:type="spellStart"/>
      <w:r w:rsidR="00A07DE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Qadiri</w:t>
      </w:r>
      <w:proofErr w:type="spellEnd"/>
      <w:r w:rsidR="00A07DE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</w:t>
      </w:r>
    </w:p>
    <w:p w14:paraId="636D968E" w14:textId="4574C142" w:rsidR="009B0DAD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2014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="008D62A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Contrappunti</w:t>
      </w:r>
      <w:proofErr w:type="spellEnd"/>
      <w:r w:rsidR="008D62A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/Counterpoints</w:t>
      </w:r>
      <w:r w:rsidR="009B0DAD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Villa Amoretti, Torino, Italy </w:t>
      </w:r>
    </w:p>
    <w:p w14:paraId="35D1E55E" w14:textId="6C0877FB" w:rsidR="00CD411E" w:rsidRPr="00C5701B" w:rsidRDefault="00435FAF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My Country, 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NYU, New York City, USA</w:t>
      </w:r>
    </w:p>
    <w:p w14:paraId="505919F2" w14:textId="0ED5DC62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2013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Weaving Gaps, Empty10 and 1×1 Art Gallery, Dubai, UAE</w:t>
      </w:r>
    </w:p>
    <w:p w14:paraId="054527BE" w14:textId="52214E11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Inked Skin,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Jamm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Gallery, Kuwait City</w:t>
      </w:r>
      <w:r w:rsidR="004654E1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Kuwait</w:t>
      </w:r>
    </w:p>
    <w:p w14:paraId="49125ACC" w14:textId="7A724972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I had many dreams,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Cuadro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Art Gallery, Dubai, UAE</w:t>
      </w:r>
    </w:p>
    <w:p w14:paraId="6032157B" w14:textId="3246E139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2012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On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connaît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la chanson,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Laboratoire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d’Art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Beirut, Lebanon</w:t>
      </w:r>
    </w:p>
    <w:p w14:paraId="7C6EF38F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 </w:t>
      </w:r>
    </w:p>
    <w:p w14:paraId="4782BA06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Selected Group Exhibitions</w:t>
      </w:r>
    </w:p>
    <w:p w14:paraId="742DEA58" w14:textId="12E302E8" w:rsidR="00086319" w:rsidRDefault="00410C3C" w:rsidP="00086319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2016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086319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(upcoming) </w:t>
      </w:r>
      <w:proofErr w:type="spellStart"/>
      <w:r w:rsidR="00086319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Zilberman</w:t>
      </w:r>
      <w:proofErr w:type="spellEnd"/>
      <w:r w:rsidR="00086319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Gallery, Istanbul, Turkey</w:t>
      </w:r>
    </w:p>
    <w:p w14:paraId="263F1C5C" w14:textId="06A8C039" w:rsidR="003D1BEF" w:rsidRDefault="003D1BEF" w:rsidP="00086319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(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upcoming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) Tashkent Biennale, Tashkent, Uzbekistan </w:t>
      </w:r>
    </w:p>
    <w:p w14:paraId="26F2A840" w14:textId="2F6E421B" w:rsidR="00A8769C" w:rsidRPr="00A8769C" w:rsidRDefault="00A8769C" w:rsidP="00A8769C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Courier New" w:eastAsia="Times New Roman" w:hAnsi="Courier New" w:cs="Courier New"/>
          <w:color w:val="404040" w:themeColor="text1" w:themeTint="BF"/>
          <w:sz w:val="22"/>
          <w:szCs w:val="22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(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upcoming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) </w:t>
      </w:r>
      <w:r w:rsidRPr="00A8769C">
        <w:rPr>
          <w:rFonts w:ascii="Book Antiqua" w:eastAsia="Times New Roman" w:hAnsi="Book Antiqua" w:cs="Courier New"/>
          <w:color w:val="404040" w:themeColor="text1" w:themeTint="BF"/>
          <w:sz w:val="20"/>
          <w:szCs w:val="20"/>
        </w:rPr>
        <w:t>Santa Cruz Biennale, “Limitrofe”</w:t>
      </w:r>
      <w:r w:rsidRPr="00A8769C">
        <w:rPr>
          <w:rFonts w:ascii="Book Antiqua" w:eastAsia="Times New Roman" w:hAnsi="Book Antiqua" w:cs="Courier New"/>
          <w:color w:val="404040" w:themeColor="text1" w:themeTint="BF"/>
          <w:sz w:val="20"/>
          <w:szCs w:val="20"/>
        </w:rPr>
        <w:t xml:space="preserve">, </w:t>
      </w:r>
      <w:r w:rsidRPr="00A8769C">
        <w:rPr>
          <w:rFonts w:ascii="Book Antiqua" w:eastAsia="Times New Roman" w:hAnsi="Book Antiqua" w:cs="Courier New"/>
          <w:color w:val="404040" w:themeColor="text1" w:themeTint="BF"/>
          <w:sz w:val="20"/>
          <w:szCs w:val="20"/>
        </w:rPr>
        <w:t>Centro cultural de Santa Cruz</w:t>
      </w:r>
      <w:r w:rsidRPr="00A8769C">
        <w:rPr>
          <w:rFonts w:ascii="Book Antiqua" w:eastAsia="Times New Roman" w:hAnsi="Book Antiqua" w:cs="Courier New"/>
          <w:color w:val="404040" w:themeColor="text1" w:themeTint="BF"/>
          <w:sz w:val="20"/>
          <w:szCs w:val="20"/>
        </w:rPr>
        <w:t xml:space="preserve">, </w:t>
      </w:r>
      <w:r w:rsidRPr="00A8769C">
        <w:rPr>
          <w:rFonts w:ascii="Book Antiqua" w:eastAsia="Times New Roman" w:hAnsi="Book Antiqua" w:cs="Courier New"/>
          <w:color w:val="404040" w:themeColor="text1" w:themeTint="BF"/>
          <w:sz w:val="20"/>
          <w:szCs w:val="20"/>
        </w:rPr>
        <w:t>Bolivia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604FDB78" w14:textId="462D6B01" w:rsidR="00410C3C" w:rsidRPr="00C5701B" w:rsidRDefault="004654E1" w:rsidP="00A8769C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(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upcoming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) </w:t>
      </w:r>
      <w:r w:rsidR="00A8769C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First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Yinchuan</w:t>
      </w:r>
      <w:r w:rsidR="00410C3C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Biennale,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Museum of Contemporary Art</w:t>
      </w:r>
      <w:r w:rsidR="00410C3C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Yinchuan, China</w:t>
      </w:r>
      <w:r w:rsidR="00410C3C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1F38592B" w14:textId="1325DD0B" w:rsidR="00502266" w:rsidRDefault="00502266" w:rsidP="00502266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(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upcoming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) </w:t>
      </w:r>
      <w:r w:rsidR="00A8769C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Second 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Culture of Peace Biennial, Tehran, Iran</w:t>
      </w:r>
    </w:p>
    <w:p w14:paraId="4B2B92A1" w14:textId="13251B63" w:rsidR="00A8769C" w:rsidRPr="00A8769C" w:rsidRDefault="00A8769C" w:rsidP="00A8769C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Courier New" w:hAnsi="Courier New" w:cs="Courier New"/>
          <w:color w:val="404040" w:themeColor="text1" w:themeTint="BF"/>
          <w:sz w:val="22"/>
          <w:szCs w:val="22"/>
          <w:lang w:val="en-GB"/>
        </w:rPr>
      </w:pP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B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ordes</w:t>
      </w:r>
      <w:proofErr w:type="spellEnd"/>
      <w:r w:rsidRPr="00A8769C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. </w:t>
      </w:r>
      <w:r w:rsidRPr="00A8769C">
        <w:rPr>
          <w:rFonts w:ascii="Book Antiqua" w:hAnsi="Book Antiqua" w:cs="Courier New"/>
          <w:color w:val="404040" w:themeColor="text1" w:themeTint="BF"/>
          <w:sz w:val="20"/>
          <w:szCs w:val="20"/>
          <w:lang w:val="en-GB"/>
        </w:rPr>
        <w:t>Biennial of the Frontiers video exhibit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Mexican Cultural Institute, Miami, USA</w:t>
      </w:r>
    </w:p>
    <w:p w14:paraId="3AEE54E3" w14:textId="77A53524" w:rsidR="00115CCC" w:rsidRDefault="00115CCC" w:rsidP="00EC455E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Groupe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Mobile: </w:t>
      </w: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retrace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la vie </w:t>
      </w: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sociale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des oeuvres par la </w:t>
      </w: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photographie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Villa </w:t>
      </w: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Vassilieff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Paris, France </w:t>
      </w:r>
    </w:p>
    <w:p w14:paraId="5F0B3FB8" w14:textId="7B9C1F4E" w:rsidR="00EC455E" w:rsidRDefault="00EC455E" w:rsidP="00EC455E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gram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Royal College of Art.</w:t>
      </w:r>
      <w:proofErr w:type="gram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Secret Dubai, Art Dubai, Dubai, UAE</w:t>
      </w:r>
    </w:p>
    <w:p w14:paraId="23BCB38E" w14:textId="7BF7ABE1" w:rsidR="00F20755" w:rsidRPr="00C5701B" w:rsidRDefault="004654E1" w:rsidP="00EC455E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Fixing Nothing</w:t>
      </w:r>
      <w:r w:rsidR="00F2075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Empty10, Dubai, UAE</w:t>
      </w:r>
    </w:p>
    <w:p w14:paraId="0B4CC390" w14:textId="1647BCA1" w:rsidR="00F20755" w:rsidRPr="00C5701B" w:rsidRDefault="00F20755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SIKKA Art Fair, Dubai, UAE</w:t>
      </w:r>
    </w:p>
    <w:p w14:paraId="4CE20093" w14:textId="350E00D5" w:rsidR="005661AD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An Audit of Constituent Voices, </w:t>
      </w:r>
      <w:r w:rsidR="005661AD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The Showroom, London</w:t>
      </w:r>
      <w:r w:rsidR="00F2075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UK</w:t>
      </w:r>
    </w:p>
    <w:p w14:paraId="3256652B" w14:textId="390A1055" w:rsidR="001F67CF" w:rsidRPr="00C5701B" w:rsidRDefault="001F67CF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White Cube</w:t>
      </w:r>
      <w:r w:rsidR="005661AD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… Literally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IVDE gallery, Dubai, UAE</w:t>
      </w:r>
    </w:p>
    <w:p w14:paraId="0844A7B2" w14:textId="78F001E5" w:rsidR="005661AD" w:rsidRPr="00C5701B" w:rsidRDefault="00A07DE7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Noah’s Ark</w:t>
      </w:r>
      <w:r w:rsidR="005661AD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EFAS, Writers Union, Abu Dhabi</w:t>
      </w:r>
      <w:r w:rsidR="004654E1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UAE</w:t>
      </w:r>
    </w:p>
    <w:p w14:paraId="2BFD9940" w14:textId="0AA62A98" w:rsidR="008E76CB" w:rsidRPr="00C5701B" w:rsidRDefault="008E76CB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2015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  <w:t>TIAF, The independent Artist Fair, London</w:t>
      </w:r>
      <w:r w:rsidR="00F2075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UK</w:t>
      </w:r>
    </w:p>
    <w:p w14:paraId="35E88AC2" w14:textId="0C51F924" w:rsidR="00FA18C8" w:rsidRPr="00C5701B" w:rsidRDefault="00FA18C8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21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vertAlign w:val="superscript"/>
          <w:lang w:val="en-GB"/>
        </w:rPr>
        <w:t>st</w:t>
      </w:r>
      <w:r w:rsidR="00ED593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Anniversary, </w:t>
      </w:r>
      <w:proofErr w:type="spellStart"/>
      <w:r w:rsidR="00ED593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Salwa</w:t>
      </w:r>
      <w:proofErr w:type="spellEnd"/>
      <w:r w:rsidR="00ED593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ED593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Zei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dan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Galley, Abu Dhabi, UAE</w:t>
      </w:r>
    </w:p>
    <w:p w14:paraId="55E9C495" w14:textId="26FD6BF5" w:rsidR="00EC455E" w:rsidRDefault="00EC455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gram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Royal College of Art.</w:t>
      </w:r>
      <w:proofErr w:type="gram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Secret Dubai, Art Dubai, Dubai, UAE</w:t>
      </w:r>
    </w:p>
    <w:p w14:paraId="3065FAE8" w14:textId="04275F80" w:rsidR="00D30A51" w:rsidRPr="00C5701B" w:rsidRDefault="00D30A51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Open, Empty10, Dubai</w:t>
      </w:r>
      <w:r w:rsidR="00FA18C8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UAE</w:t>
      </w:r>
    </w:p>
    <w:p w14:paraId="43966EC4" w14:textId="03BE9AA1" w:rsidR="00FE5956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2014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FE5956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Re-mapping, Digital Marrakesh, Marrakesh, Morocco</w:t>
      </w:r>
    </w:p>
    <w:p w14:paraId="7D27426E" w14:textId="3BD164CA" w:rsidR="00CD411E" w:rsidRPr="00C5701B" w:rsidRDefault="00435FAF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EcransMed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: Screenings from the Mediterranean, Montreal, Canada</w:t>
      </w:r>
    </w:p>
    <w:p w14:paraId="662C7663" w14:textId="6B146DE6" w:rsidR="00CD411E" w:rsidRPr="00C5701B" w:rsidRDefault="009E511D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Overlook/Look over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Empty10 &amp; 1×1 Art Gallery, Dubai, UAE</w:t>
      </w:r>
    </w:p>
    <w:p w14:paraId="4E40011F" w14:textId="09C90C91" w:rsidR="009B0DAD" w:rsidRPr="00C5701B" w:rsidRDefault="009B0DAD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Micro2, Palazzo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Isimbardi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Milano, Italy </w:t>
      </w:r>
    </w:p>
    <w:p w14:paraId="5C0889A4" w14:textId="216BA531" w:rsidR="00435FAF" w:rsidRPr="00C5701B" w:rsidRDefault="00435FAF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Praxis, DUCTAC, Dubai, UAE</w:t>
      </w:r>
    </w:p>
    <w:p w14:paraId="4F8F217A" w14:textId="3C964A1F" w:rsidR="009E511D" w:rsidRPr="00C5701B" w:rsidRDefault="009E511D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1x1, India Art Fair, New Delhi, India</w:t>
      </w:r>
    </w:p>
    <w:p w14:paraId="6695A1DA" w14:textId="77777777" w:rsidR="004654E1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2013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  <w:t xml:space="preserve">Making Space, Body as Woman, Parallel event of the Singapore Biennial, Singapore </w:t>
      </w:r>
    </w:p>
    <w:p w14:paraId="52C69AB1" w14:textId="156F1751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/Body, NYU, Abu Dhabi, UAE</w:t>
      </w:r>
    </w:p>
    <w:p w14:paraId="28295344" w14:textId="6CA66153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10, Empty10 &amp; 1×1 Art Gallery, Dubai, UAE</w:t>
      </w:r>
    </w:p>
    <w:p w14:paraId="546C1ECF" w14:textId="45F093BB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New Positions, AB Gallery, Luzern, Switzerland</w:t>
      </w:r>
    </w:p>
    <w:p w14:paraId="52E6D380" w14:textId="39603A09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SIKKA Art Fair, Dubai, UAE</w:t>
      </w:r>
    </w:p>
    <w:p w14:paraId="7C4CA957" w14:textId="3B9F419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Soundless, Empty10 &amp; 1×1 Art Gallery, Dubai, UAE</w:t>
      </w:r>
    </w:p>
    <w:p w14:paraId="240978A0" w14:textId="67A3FAEC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lastRenderedPageBreak/>
        <w:t>MinD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/Body, DUCTAC, Dubai, UAE</w:t>
      </w:r>
    </w:p>
    <w:p w14:paraId="232E78CC" w14:textId="1958BB9F" w:rsidR="009E511D" w:rsidRPr="00C5701B" w:rsidRDefault="009E511D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1x1, India Art Fair, New Delhi, India</w:t>
      </w:r>
    </w:p>
    <w:p w14:paraId="1A655C15" w14:textId="2FC34C08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2012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We the people,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The 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University of the Arts¸ Philadelphia, U.S.A.</w:t>
      </w:r>
    </w:p>
    <w:p w14:paraId="3D8A4FD2" w14:textId="4F48544A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. Dubai Contemporary, DUCTAC, Dubai, UAE</w:t>
      </w:r>
    </w:p>
    <w:p w14:paraId="7E24FBFC" w14:textId="50D13753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Mawtini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Tashkeel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Dubai, UAE</w:t>
      </w:r>
    </w:p>
    <w:p w14:paraId="6BE3E46F" w14:textId="4B342F0A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To the Moon, XVA Gallery, Dubai, UAE</w:t>
      </w:r>
    </w:p>
    <w:p w14:paraId="20BF7A20" w14:textId="34F7C6F7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2011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Crossing Identities. International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Videoart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Festival and Photo Exhibition</w:t>
      </w:r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, 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Morelia, Mexico</w:t>
      </w:r>
    </w:p>
    <w:p w14:paraId="6CBCE494" w14:textId="26769D3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AES International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,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AES Gallery, Eindhoven, The Netherlands</w:t>
      </w:r>
    </w:p>
    <w:p w14:paraId="259A027F" w14:textId="2F79146D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Made in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Tashkeel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Tashkeel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Dubai, UAE</w:t>
      </w:r>
    </w:p>
    <w:p w14:paraId="205E7803" w14:textId="5311793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Use a book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.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IV Festival of the Artist’s Book and Small Edition, Barcelona, Spain</w:t>
      </w:r>
    </w:p>
    <w:p w14:paraId="632ED591" w14:textId="6063B76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As the saying goes,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Tashkeel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Dubai, UAE</w:t>
      </w:r>
    </w:p>
    <w:p w14:paraId="16C40AA6" w14:textId="6C7FB964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Micro2, Galleria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L’Acanto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Milano, Italy</w:t>
      </w:r>
    </w:p>
    <w:p w14:paraId="79D93627" w14:textId="7AF81C6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29th EFAS Annual Exhibition,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Sharjah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UAE</w:t>
      </w:r>
    </w:p>
    <w:p w14:paraId="1CFF6AAF" w14:textId="6CCDAC2D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2010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Lessedra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Art Gallery, Sofia, Bulgaria</w:t>
      </w:r>
    </w:p>
    <w:p w14:paraId="2DC7F964" w14:textId="1B6664A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No war, please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!,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Milano, Italy</w:t>
      </w:r>
    </w:p>
    <w:p w14:paraId="235D50D2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 </w:t>
      </w:r>
    </w:p>
    <w:p w14:paraId="4DF244FB" w14:textId="2342631A" w:rsidR="00CD411E" w:rsidRPr="00C5701B" w:rsidRDefault="00FA18C8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 xml:space="preserve">Residencies </w:t>
      </w:r>
      <w:r w:rsidR="00502266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and Awards</w:t>
      </w:r>
    </w:p>
    <w:p w14:paraId="2AFC599C" w14:textId="6AEE9164" w:rsidR="00A8769C" w:rsidRDefault="00D1106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2016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A8769C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Artist in Resident, </w:t>
      </w:r>
      <w:r w:rsidR="00A8769C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Vermont Studio </w:t>
      </w:r>
      <w:proofErr w:type="spellStart"/>
      <w:r w:rsidR="00A8769C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Center</w:t>
      </w:r>
      <w:proofErr w:type="spellEnd"/>
      <w:r w:rsidR="00A8769C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="00A8769C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USA</w:t>
      </w:r>
    </w:p>
    <w:p w14:paraId="55C5A0C5" w14:textId="5F084FA2" w:rsidR="00A8769C" w:rsidRDefault="00A8769C" w:rsidP="00A8769C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Artist in Resident, 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Artist Village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Yinchuan, PRC</w:t>
      </w:r>
      <w:bookmarkStart w:id="0" w:name="_GoBack"/>
      <w:bookmarkEnd w:id="0"/>
    </w:p>
    <w:p w14:paraId="7F02EE85" w14:textId="19B581F5" w:rsidR="00D11061" w:rsidRPr="00C5701B" w:rsidRDefault="00502266" w:rsidP="00A8769C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Premio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ORA</w:t>
      </w:r>
      <w:r w:rsidR="00DC5983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2015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r w:rsidR="00DC5983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Winning Artist, Italy</w:t>
      </w:r>
      <w:r w:rsidR="00D11061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0146B6A9" w14:textId="5128760D" w:rsidR="008D62A2" w:rsidRDefault="00ED593E" w:rsidP="00502266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2014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8D62A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Artist in Resident, </w:t>
      </w:r>
      <w:proofErr w:type="spellStart"/>
      <w:r w:rsidR="008D62A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Rijksakademie</w:t>
      </w:r>
      <w:proofErr w:type="spellEnd"/>
      <w:r w:rsidR="008D62A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Amsterdam </w:t>
      </w:r>
    </w:p>
    <w:p w14:paraId="1845A877" w14:textId="29F91695" w:rsidR="00502266" w:rsidRPr="00C5701B" w:rsidRDefault="00502266" w:rsidP="00502266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Artist in Residence, Marc Rothko Art Centre, Daugavpils, Latvia </w:t>
      </w:r>
    </w:p>
    <w:p w14:paraId="624D2FF7" w14:textId="2DB182F4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Artist in Resident, Santa Fe Art Institute, Santa Fe, USA </w:t>
      </w:r>
    </w:p>
    <w:p w14:paraId="46360E51" w14:textId="227AD8C2" w:rsidR="00CD411E" w:rsidRPr="00C5701B" w:rsidRDefault="00ED593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2012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Artist in Resident, </w:t>
      </w:r>
      <w:r w:rsidR="00DF154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The 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University of the Arts, Philadelphia, USA </w:t>
      </w:r>
    </w:p>
    <w:p w14:paraId="22D00F5F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 </w:t>
      </w:r>
    </w:p>
    <w:p w14:paraId="22EA701A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Publications (about)</w:t>
      </w:r>
    </w:p>
    <w:p w14:paraId="6203316C" w14:textId="48683F2F" w:rsidR="00B27AFA" w:rsidRDefault="00B27AFA" w:rsidP="00B27A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right="-142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2016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Yasmina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Reggad</w:t>
      </w:r>
      <w:proofErr w:type="spellEnd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“I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nterview with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</w:t>
      </w:r>
      <w:proofErr w:type="spellStart"/>
      <w:r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A.i.R</w:t>
      </w:r>
      <w:proofErr w:type="spellEnd"/>
      <w:r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. 2016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 2016 (</w:t>
      </w:r>
      <w:hyperlink r:id="rId5" w:history="1">
        <w:r w:rsidRPr="002145EC">
          <w:rPr>
            <w:rStyle w:val="Collegamentoipertestuale"/>
            <w:rFonts w:ascii="Book Antiqua" w:hAnsi="Book Antiqua" w:cs="Times"/>
            <w:sz w:val="20"/>
            <w:szCs w:val="20"/>
            <w:lang w:val="en-GB"/>
          </w:rPr>
          <w:t>https://airdubai.org</w:t>
        </w:r>
      </w:hyperlink>
      <w:proofErr w:type="gramStart"/>
      <w:r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)</w:t>
      </w:r>
      <w:proofErr w:type="gramEnd"/>
    </w:p>
    <w:p w14:paraId="69F69C32" w14:textId="0CEBCE3B" w:rsidR="00D11061" w:rsidRPr="00C5701B" w:rsidRDefault="00D11061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2015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  <w:t xml:space="preserve">Marco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Giavelli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“Il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personaggio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: 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 xml:space="preserve">Luna </w:t>
      </w:r>
      <w:proofErr w:type="spellStart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Nuova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October 27 2015, 3</w:t>
      </w:r>
    </w:p>
    <w:p w14:paraId="4BCC1FD4" w14:textId="1D8DF6ED" w:rsidR="009B5CC4" w:rsidRPr="00C5701B" w:rsidRDefault="00A07DE7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="00C82FB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Brainard</w:t>
      </w:r>
      <w:proofErr w:type="spellEnd"/>
      <w:r w:rsidR="00C82FB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Carey, “</w:t>
      </w:r>
      <w:r w:rsidR="009B5CC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Cristiana de </w:t>
      </w:r>
      <w:proofErr w:type="spellStart"/>
      <w:r w:rsidR="009B5CC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="00C82FB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”</w:t>
      </w:r>
      <w:r w:rsidR="009B5CC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Yale University Radio WYBCX</w:t>
      </w:r>
    </w:p>
    <w:p w14:paraId="587C4D9C" w14:textId="05018BA9" w:rsidR="007C5DBA" w:rsidRPr="00C5701B" w:rsidRDefault="00A07DE7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7C5DB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Anya Stafford, “Privacy in Public”, </w:t>
      </w:r>
      <w:r w:rsidR="007C5DBA"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Selections</w:t>
      </w:r>
      <w:r w:rsidR="007C5DB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Issue 30, April-May 2015, 18-19</w:t>
      </w:r>
    </w:p>
    <w:p w14:paraId="33BA3277" w14:textId="27578100" w:rsidR="007C5DBA" w:rsidRPr="00C5701B" w:rsidRDefault="007C5DBA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Joyti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Kalsi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“U.A.E. Unlimited Arab Exploration is a springboard for emerging artists”,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Gulf News, Weekend Review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18 March 2015</w:t>
      </w:r>
    </w:p>
    <w:p w14:paraId="092EBC13" w14:textId="5A2EA3C5" w:rsidR="007C5DBA" w:rsidRPr="00C5701B" w:rsidRDefault="00A07DE7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7C5DB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Anna Seaman, “Space to </w:t>
      </w:r>
      <w:proofErr w:type="spellStart"/>
      <w:r w:rsidR="007C5DB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floourish</w:t>
      </w:r>
      <w:proofErr w:type="spellEnd"/>
      <w:r w:rsidR="007C5DB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”</w:t>
      </w:r>
      <w:r w:rsidR="007C5DBA" w:rsidRPr="00C5701B">
        <w:rPr>
          <w:rFonts w:ascii="Book Antiqua" w:hAnsi="Book Antiqua" w:cs="Arial"/>
          <w:color w:val="262626" w:themeColor="text1" w:themeTint="D9"/>
          <w:sz w:val="20"/>
          <w:szCs w:val="20"/>
          <w:lang w:val="en-GB"/>
        </w:rPr>
        <w:t xml:space="preserve">, </w:t>
      </w:r>
      <w:r w:rsidR="007C5DBA" w:rsidRPr="00C5701B">
        <w:rPr>
          <w:rFonts w:ascii="Book Antiqua" w:hAnsi="Book Antiqua" w:cs="Arial"/>
          <w:i/>
          <w:color w:val="262626" w:themeColor="text1" w:themeTint="D9"/>
          <w:sz w:val="20"/>
          <w:szCs w:val="20"/>
          <w:lang w:val="en-GB"/>
        </w:rPr>
        <w:t>The National</w:t>
      </w:r>
      <w:r w:rsidR="007C5DBA" w:rsidRPr="00C5701B">
        <w:rPr>
          <w:rFonts w:ascii="Book Antiqua" w:hAnsi="Book Antiqua" w:cs="Arial"/>
          <w:color w:val="262626" w:themeColor="text1" w:themeTint="D9"/>
          <w:sz w:val="20"/>
          <w:szCs w:val="20"/>
          <w:lang w:val="en-GB"/>
        </w:rPr>
        <w:t>, March 7</w:t>
      </w:r>
      <w:r w:rsidR="007C5DB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, 2015</w:t>
      </w:r>
    </w:p>
    <w:p w14:paraId="60F1EB42" w14:textId="67936537" w:rsidR="007C5DBA" w:rsidRPr="00C5701B" w:rsidRDefault="00A07DE7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ab/>
      </w:r>
      <w:r w:rsidR="007C5DB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 xml:space="preserve">Helga </w:t>
      </w:r>
      <w:proofErr w:type="spellStart"/>
      <w:r w:rsidR="007C5DB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Marsala</w:t>
      </w:r>
      <w:proofErr w:type="spellEnd"/>
      <w:r w:rsidR="007C5DB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, “</w:t>
      </w:r>
      <w:proofErr w:type="spellStart"/>
      <w:r w:rsidR="00622F5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Indagini</w:t>
      </w:r>
      <w:proofErr w:type="spellEnd"/>
      <w:r w:rsidR="00622F5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622F5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tra</w:t>
      </w:r>
      <w:proofErr w:type="spellEnd"/>
      <w:r w:rsidR="00622F5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622F5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pubblico</w:t>
      </w:r>
      <w:proofErr w:type="spellEnd"/>
      <w:r w:rsidR="00622F5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 xml:space="preserve"> e </w:t>
      </w:r>
      <w:proofErr w:type="spellStart"/>
      <w:r w:rsidR="00622F5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privato</w:t>
      </w:r>
      <w:proofErr w:type="spellEnd"/>
      <w:r w:rsidR="007C5DB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 xml:space="preserve"> a Dubai</w:t>
      </w:r>
      <w:r w:rsidR="007C5DBA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</w:rPr>
        <w:t>”, Artribune.com, 13 March 2015</w:t>
      </w:r>
    </w:p>
    <w:p w14:paraId="1C524FA1" w14:textId="051B721A" w:rsidR="00FA18C8" w:rsidRPr="00C5701B" w:rsidRDefault="00A07DE7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ab/>
      </w:r>
      <w:r w:rsidR="00FA18C8"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Counterpoints</w:t>
      </w:r>
      <w:r w:rsidR="00FA18C8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catalogue of the exhibition (Villa Amoretti, July-August 2014)</w:t>
      </w:r>
    </w:p>
    <w:p w14:paraId="666D3AE6" w14:textId="372FACC4" w:rsidR="000B38B4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2014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0B38B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Silvia </w:t>
      </w:r>
      <w:proofErr w:type="spellStart"/>
      <w:r w:rsidR="000B38B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Scarrone</w:t>
      </w:r>
      <w:proofErr w:type="spellEnd"/>
      <w:r w:rsidR="000B38B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“</w:t>
      </w:r>
      <w:r w:rsidR="000B38B4" w:rsidRPr="00C5701B">
        <w:rPr>
          <w:rFonts w:ascii="Book Antiqua" w:hAnsi="Book Antiqua" w:cs="Helvetica"/>
          <w:color w:val="262626" w:themeColor="text1" w:themeTint="D9"/>
          <w:sz w:val="20"/>
          <w:szCs w:val="20"/>
        </w:rPr>
        <w:t>Il ricamo tra arte e politica. L’artista Cristiana d Marchi alla biblioteca Villa Amoretti</w:t>
      </w:r>
      <w:r w:rsidR="000B38B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”, in</w:t>
      </w:r>
      <w:r w:rsidR="000B38B4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0B38B4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Gazzetta</w:t>
      </w:r>
      <w:proofErr w:type="spellEnd"/>
      <w:r w:rsidR="000B38B4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di Torino</w:t>
      </w:r>
      <w:r w:rsidR="000B38B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August </w:t>
      </w:r>
      <w:proofErr w:type="gramStart"/>
      <w:r w:rsidR="000B38B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12</w:t>
      </w:r>
      <w:proofErr w:type="gramEnd"/>
    </w:p>
    <w:p w14:paraId="463B0585" w14:textId="704535F1" w:rsidR="00DF1540" w:rsidRPr="00C5701B" w:rsidRDefault="00DF1540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Simon Coates, 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Practice”,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Contemporary Practices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Issue 7, March-June 2014</w:t>
      </w:r>
      <w:r w:rsidR="004E4614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pp. 134-137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57993747" w14:textId="0FF4E1CB" w:rsidR="004E4614" w:rsidRPr="00C5701B" w:rsidRDefault="004E4614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“The power fifty. 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Canvas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Volume 10, Issue 2, March-April 2014, p. 131</w:t>
      </w:r>
    </w:p>
    <w:p w14:paraId="1F5ED3A1" w14:textId="1FF6F109" w:rsidR="000B38B4" w:rsidRPr="00C5701B" w:rsidRDefault="000B38B4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="00A07DE7"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L’Ag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e</w:t>
      </w:r>
      <w:r w:rsidR="00A07DE7"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n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da</w:t>
      </w:r>
      <w:proofErr w:type="spellEnd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Répertore</w:t>
      </w:r>
      <w:proofErr w:type="spellEnd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 xml:space="preserve"> des Artistes</w:t>
      </w:r>
    </w:p>
    <w:p w14:paraId="1901F2FB" w14:textId="3EE72E86" w:rsidR="000E44E2" w:rsidRPr="00C5701B" w:rsidRDefault="000E44E2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Cristiana de </w:t>
      </w:r>
      <w:proofErr w:type="spellStart"/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at 1x1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Canvas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="006F48C1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Volume 10, Issue 1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="006F48C1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January-February 2014, p. 59</w:t>
      </w:r>
    </w:p>
    <w:p w14:paraId="69101014" w14:textId="38A8793C" w:rsidR="000B38B4" w:rsidRPr="00C5701B" w:rsidRDefault="000B38B4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Anna Shaw, “Indian artists talk politics”, 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The Art Newspaper.com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February 5 </w:t>
      </w:r>
    </w:p>
    <w:p w14:paraId="1930328D" w14:textId="77777777" w:rsidR="000B38B4" w:rsidRPr="00C5701B" w:rsidRDefault="000B38B4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2013</w:t>
      </w: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ab/>
        <w:t xml:space="preserve">Massimo </w:t>
      </w:r>
      <w:proofErr w:type="spellStart"/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Mattioli</w:t>
      </w:r>
      <w:proofErr w:type="spellEnd"/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, “</w:t>
      </w: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</w:rPr>
        <w:t xml:space="preserve">Linguaggio, propaganda, memoria, identità. </w:t>
      </w:r>
      <w:proofErr w:type="gramStart"/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</w:rPr>
        <w:t xml:space="preserve">Ecco le immagini della personale di Cristiana de Marchi a Dubai: con un ospite molto speciale”, Artribune.com, </w:t>
      </w:r>
      <w:proofErr w:type="spellStart"/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</w:rPr>
        <w:t>December</w:t>
      </w:r>
      <w:proofErr w:type="spellEnd"/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</w:rPr>
        <w:t xml:space="preserve"> 30</w:t>
      </w:r>
      <w:proofErr w:type="gramEnd"/>
    </w:p>
    <w:p w14:paraId="7CD5F78C" w14:textId="114089E0" w:rsidR="006B23C5" w:rsidRPr="00C5701B" w:rsidRDefault="00297A4F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Anna Seaman, “Mind the gap”</w:t>
      </w:r>
      <w:r w:rsidR="006B23C5" w:rsidRPr="00C5701B">
        <w:rPr>
          <w:rFonts w:ascii="Book Antiqua" w:hAnsi="Book Antiqua" w:cs="Arial"/>
          <w:color w:val="262626" w:themeColor="text1" w:themeTint="D9"/>
          <w:sz w:val="20"/>
          <w:szCs w:val="20"/>
          <w:lang w:val="en-GB"/>
        </w:rPr>
        <w:t xml:space="preserve">, </w:t>
      </w:r>
      <w:r w:rsidR="006B23C5" w:rsidRPr="00C5701B">
        <w:rPr>
          <w:rFonts w:ascii="Book Antiqua" w:hAnsi="Book Antiqua" w:cs="Arial"/>
          <w:i/>
          <w:color w:val="262626" w:themeColor="text1" w:themeTint="D9"/>
          <w:sz w:val="20"/>
          <w:szCs w:val="20"/>
          <w:lang w:val="en-GB"/>
        </w:rPr>
        <w:t>The National</w:t>
      </w:r>
      <w:r w:rsidR="006B23C5" w:rsidRPr="00C5701B">
        <w:rPr>
          <w:rFonts w:ascii="Book Antiqua" w:hAnsi="Book Antiqua" w:cs="Arial"/>
          <w:color w:val="262626" w:themeColor="text1" w:themeTint="D9"/>
          <w:sz w:val="20"/>
          <w:szCs w:val="20"/>
          <w:lang w:val="en-GB"/>
        </w:rPr>
        <w:t xml:space="preserve">, December </w:t>
      </w:r>
      <w:r w:rsidR="006B23C5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26, 2013</w:t>
      </w:r>
    </w:p>
    <w:p w14:paraId="4B3AED66" w14:textId="77777777" w:rsidR="00297A4F" w:rsidRPr="00C5701B" w:rsidRDefault="00297A4F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Georgia"/>
          <w:color w:val="262626" w:themeColor="text1" w:themeTint="D9"/>
          <w:sz w:val="20"/>
          <w:szCs w:val="20"/>
        </w:rPr>
      </w:pPr>
      <w:r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ab/>
      </w:r>
      <w:r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ab/>
      </w:r>
      <w:proofErr w:type="gram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Anna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Seaman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, “From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Sheikh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Zayed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 to Middle East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politics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, Cristiana de Marchi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portrays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 a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point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 of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view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 in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Weaving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 Gaps”, </w:t>
      </w:r>
      <w:r w:rsidR="0062521B" w:rsidRPr="00C5701B">
        <w:rPr>
          <w:rFonts w:ascii="Book Antiqua" w:hAnsi="Book Antiqua" w:cs="Georgia"/>
          <w:i/>
          <w:color w:val="262626" w:themeColor="text1" w:themeTint="D9"/>
          <w:sz w:val="20"/>
          <w:szCs w:val="20"/>
        </w:rPr>
        <w:t>The National.com</w:t>
      </w:r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, </w:t>
      </w:r>
      <w:proofErr w:type="spellStart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De</w:t>
      </w:r>
      <w:proofErr w:type="gram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>cember</w:t>
      </w:r>
      <w:proofErr w:type="spellEnd"/>
      <w:r w:rsidR="0062521B"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 xml:space="preserve"> 24</w:t>
      </w:r>
    </w:p>
    <w:p w14:paraId="235BD990" w14:textId="08851CC9" w:rsidR="009D3760" w:rsidRPr="00C5701B" w:rsidRDefault="00297A4F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ab/>
      </w:r>
      <w:r w:rsidRPr="00C5701B">
        <w:rPr>
          <w:rFonts w:ascii="Book Antiqua" w:hAnsi="Book Antiqua" w:cs="Georgia"/>
          <w:color w:val="262626" w:themeColor="text1" w:themeTint="D9"/>
          <w:sz w:val="20"/>
          <w:szCs w:val="20"/>
        </w:rPr>
        <w:tab/>
      </w:r>
      <w:proofErr w:type="spellStart"/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Joyti</w:t>
      </w:r>
      <w:proofErr w:type="spellEnd"/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Kalsi</w:t>
      </w:r>
      <w:proofErr w:type="spellEnd"/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“Weaving Gaps”</w:t>
      </w:r>
      <w:r w:rsidR="009D376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in </w:t>
      </w:r>
      <w:r w:rsidR="009D3760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Gulf News, Weekend Review</w:t>
      </w:r>
      <w:r w:rsidR="009D376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="006B23C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21 December</w:t>
      </w:r>
      <w:r w:rsidR="009D376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2013</w:t>
      </w:r>
    </w:p>
    <w:p w14:paraId="128558EA" w14:textId="1B47007D" w:rsidR="006B23C5" w:rsidRPr="00C5701B" w:rsidRDefault="006B23C5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hyperlink r:id="rId6" w:history="1">
        <w:r w:rsidRPr="00C5701B">
          <w:rPr>
            <w:rStyle w:val="Collegamentoipertestuale"/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http://gulfnews.com/arts-entertainment/performing-visual-arts/works-of-nature-1.1268884</w:t>
        </w:r>
      </w:hyperlink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7D84BB3D" w14:textId="75AE10DA" w:rsidR="006F48C1" w:rsidRPr="00C5701B" w:rsidRDefault="006F48C1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Muhammad Yusuf, “We are the world”, in 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 xml:space="preserve">The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Gulf Today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December 12 2013</w:t>
      </w:r>
    </w:p>
    <w:p w14:paraId="1F584C13" w14:textId="05704F93" w:rsidR="006F48C1" w:rsidRPr="00C5701B" w:rsidRDefault="006F48C1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hyperlink r:id="rId7" w:history="1">
        <w:r w:rsidRPr="00C5701B">
          <w:rPr>
            <w:rStyle w:val="Collegamentoipertestuale"/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http://gulftoday.ae/portal/344d60a2-c49c-46a6-9209-aeb19eb8a30d.aspx</w:t>
        </w:r>
      </w:hyperlink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3D0CAEBC" w14:textId="701F0DA0" w:rsidR="009D3760" w:rsidRPr="00C5701B" w:rsidRDefault="000E44E2" w:rsidP="004654E1">
      <w:pPr>
        <w:widowControl w:val="0"/>
        <w:autoSpaceDE w:val="0"/>
        <w:autoSpaceDN w:val="0"/>
        <w:adjustRightInd w:val="0"/>
        <w:spacing w:after="300" w:line="276" w:lineRule="auto"/>
        <w:ind w:left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“Weaving Gaps by 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Islamic Arts Magazine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hyperlink r:id="rId8" w:history="1">
        <w:r w:rsidRPr="00C5701B">
          <w:rPr>
            <w:rFonts w:ascii="Book Antiqua" w:hAnsi="Book Antiqua" w:cs="Helvetica"/>
            <w:color w:val="262626" w:themeColor="text1" w:themeTint="D9"/>
            <w:sz w:val="20"/>
            <w:szCs w:val="20"/>
            <w:u w:val="single" w:color="1C4197"/>
            <w:lang w:val="en-GB"/>
          </w:rPr>
          <w:t>http://islamicartsmagazine.com/magazine/view/weaving_gaps_by_cristiana_de_marchi/</w:t>
        </w:r>
      </w:hyperlink>
    </w:p>
    <w:p w14:paraId="6A02D1C8" w14:textId="1CD22CF0" w:rsidR="00A9377F" w:rsidRPr="00C5701B" w:rsidRDefault="00A9377F" w:rsidP="004654E1">
      <w:pPr>
        <w:widowControl w:val="0"/>
        <w:autoSpaceDE w:val="0"/>
        <w:autoSpaceDN w:val="0"/>
        <w:adjustRightInd w:val="0"/>
        <w:spacing w:after="300" w:line="276" w:lineRule="auto"/>
        <w:ind w:left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Barrak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Alzeid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“Political threads”, in 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Weaving Gaps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catalogue of the exhibition (1x1 contemporary and empty10, November 24-December 31 2013), pp. </w:t>
      </w:r>
      <w:r w:rsidR="009D376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7-9</w:t>
      </w:r>
    </w:p>
    <w:p w14:paraId="57A90DE9" w14:textId="55EF49A7" w:rsidR="009D3760" w:rsidRPr="00C5701B" w:rsidRDefault="009D3760" w:rsidP="004654E1">
      <w:pPr>
        <w:widowControl w:val="0"/>
        <w:autoSpaceDE w:val="0"/>
        <w:autoSpaceDN w:val="0"/>
        <w:adjustRightInd w:val="0"/>
        <w:spacing w:after="300" w:line="276" w:lineRule="auto"/>
        <w:ind w:left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Weaving Gaps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catalogue of the exhibition (1x1 contemporary and empty10, November 24-December 31 2013)</w:t>
      </w:r>
    </w:p>
    <w:p w14:paraId="401414F6" w14:textId="614CFAF9" w:rsidR="006F48C1" w:rsidRPr="00C5701B" w:rsidRDefault="00297A4F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ab/>
      </w:r>
      <w:r w:rsidR="006F48C1"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Contemporary Arab, Iranian and International Art</w:t>
      </w:r>
      <w:r w:rsidR="006F48C1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catalogue of the auction, JAMM, Kuwait City, 12 November 2013, pp. 18-19</w:t>
      </w:r>
    </w:p>
    <w:p w14:paraId="79DF76EF" w14:textId="77777777" w:rsidR="00297A4F" w:rsidRPr="00C5701B" w:rsidRDefault="00297A4F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9D376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Anna Seaman, “</w:t>
      </w:r>
      <w:r w:rsidR="009D3760" w:rsidRPr="00C5701B">
        <w:rPr>
          <w:rFonts w:ascii="Book Antiqua" w:hAnsi="Book Antiqua" w:cs="Georgia"/>
          <w:color w:val="262626" w:themeColor="text1" w:themeTint="D9"/>
          <w:sz w:val="20"/>
          <w:szCs w:val="20"/>
          <w:lang w:val="en-GB"/>
        </w:rPr>
        <w:t xml:space="preserve">In the studio with the Emirati artist Mohammed </w:t>
      </w:r>
      <w:proofErr w:type="spellStart"/>
      <w:r w:rsidR="009D3760" w:rsidRPr="00C5701B">
        <w:rPr>
          <w:rFonts w:ascii="Book Antiqua" w:hAnsi="Book Antiqua" w:cs="Georgia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="009D3760" w:rsidRPr="00C5701B">
        <w:rPr>
          <w:rFonts w:ascii="Book Antiqua" w:hAnsi="Book Antiqua" w:cs="Georgia"/>
          <w:color w:val="262626" w:themeColor="text1" w:themeTint="D9"/>
          <w:sz w:val="20"/>
          <w:szCs w:val="20"/>
          <w:lang w:val="en-GB"/>
        </w:rPr>
        <w:t>”</w:t>
      </w:r>
      <w:r w:rsidR="009D3760" w:rsidRPr="00C5701B">
        <w:rPr>
          <w:rFonts w:ascii="Book Antiqua" w:hAnsi="Book Antiqua" w:cs="Arial"/>
          <w:color w:val="262626" w:themeColor="text1" w:themeTint="D9"/>
          <w:sz w:val="20"/>
          <w:szCs w:val="20"/>
          <w:lang w:val="en-GB"/>
        </w:rPr>
        <w:t xml:space="preserve">, The National, </w:t>
      </w:r>
      <w:r w:rsidR="009D3760"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>July 9, 2013</w:t>
      </w:r>
    </w:p>
    <w:p w14:paraId="585CC2CF" w14:textId="4ECA751F" w:rsidR="000E44E2" w:rsidRPr="00C5701B" w:rsidRDefault="00297A4F" w:rsidP="00465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709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Arial"/>
          <w:bCs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Simon Coates, “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/Body”, in </w:t>
      </w:r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Harper’s Bazaar Art Arabia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Issue 7, May-June 2013, p. 111</w:t>
      </w:r>
      <w:r w:rsidR="000E44E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“</w:t>
      </w:r>
      <w:proofErr w:type="spellStart"/>
      <w:r w:rsidR="000E44E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="000E44E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/Body</w:t>
      </w:r>
      <w:r w:rsidR="00F515A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at DUCTAC</w:t>
      </w:r>
      <w:r w:rsidR="000E44E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r w:rsidR="000E44E2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Canvas</w:t>
      </w:r>
      <w:r w:rsidR="000E44E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r w:rsidR="00F515A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VOLUME 9, Issue 3, May-June 2013, p. 44</w:t>
      </w:r>
    </w:p>
    <w:p w14:paraId="78D67162" w14:textId="47FBF323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Isabella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Ellaheh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Hghes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/Body”,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ArtAsiaPacific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April 2013</w:t>
      </w:r>
    </w:p>
    <w:p w14:paraId="55C8A606" w14:textId="77777777" w:rsidR="00CD411E" w:rsidRPr="00C5701B" w:rsidRDefault="00A8769C" w:rsidP="004654E1">
      <w:pPr>
        <w:widowControl w:val="0"/>
        <w:autoSpaceDE w:val="0"/>
        <w:autoSpaceDN w:val="0"/>
        <w:adjustRightInd w:val="0"/>
        <w:spacing w:after="300" w:line="276" w:lineRule="auto"/>
        <w:ind w:left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hyperlink r:id="rId9" w:history="1">
        <w:r w:rsidR="00CD411E" w:rsidRPr="00C5701B">
          <w:rPr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http://artasiapacific.com/Magazine/WebExclusives/MinDBody</w:t>
        </w:r>
      </w:hyperlink>
    </w:p>
    <w:p w14:paraId="1ED2C937" w14:textId="27AB6D7E" w:rsidR="0062521B" w:rsidRPr="00C5701B" w:rsidRDefault="0062521B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Joyti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Kalsi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“Soundless” exhibition at empty10 Dubai”,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Gulf News.com,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April 25 </w:t>
      </w:r>
    </w:p>
    <w:p w14:paraId="0D9623E7" w14:textId="31095908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New Positions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catalogue of the exhibition (AB Gallery, April 14 – May 17), pp. 12-15</w:t>
      </w:r>
    </w:p>
    <w:p w14:paraId="53EC01B9" w14:textId="4EA94F2A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Mary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Paulose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“Silent expressions”,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Khaleej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Times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22 March 2013, p. 14</w:t>
      </w:r>
    </w:p>
    <w:p w14:paraId="200B07E0" w14:textId="504ECE21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Anna Seaman, “Capturing the elusive”,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The National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Arts&amp;Life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17 March 2013, p. 3</w:t>
      </w:r>
    </w:p>
    <w:p w14:paraId="6239E4E7" w14:textId="7A46B9F3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Joyti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Kalsi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“</w:t>
      </w:r>
      <w:r w:rsidR="009D376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On show, an inaudible dialogue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Gulf News, Weekend Review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17 March 2013, p. 9</w:t>
      </w:r>
    </w:p>
    <w:p w14:paraId="620F6B86" w14:textId="1280512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/Body”,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TimeOut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6-10 April 2013</w:t>
      </w:r>
    </w:p>
    <w:p w14:paraId="049CEC51" w14:textId="77777777" w:rsidR="00CD411E" w:rsidRPr="00C5701B" w:rsidRDefault="00A8769C" w:rsidP="004654E1">
      <w:pPr>
        <w:widowControl w:val="0"/>
        <w:autoSpaceDE w:val="0"/>
        <w:autoSpaceDN w:val="0"/>
        <w:adjustRightInd w:val="0"/>
        <w:spacing w:after="300" w:line="276" w:lineRule="auto"/>
        <w:ind w:left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hyperlink r:id="rId10" w:anchor=".UXlet45BtqM" w:history="1">
        <w:r w:rsidR="00CD411E" w:rsidRPr="00C5701B">
          <w:rPr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http://www.timeoutdubai.com/art/events/22781-mindbody#.UXlet45BtqM</w:t>
        </w:r>
      </w:hyperlink>
    </w:p>
    <w:p w14:paraId="1322A3D7" w14:textId="39E99D98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“In the Mind”,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Read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3-9 March 2013</w:t>
      </w:r>
    </w:p>
    <w:p w14:paraId="32F41C5D" w14:textId="5372C7AF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/Body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(Catalogue of the exhibition), pp. 38-39</w:t>
      </w:r>
    </w:p>
    <w:p w14:paraId="59F0EA89" w14:textId="0BB6DE74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2012   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brode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la vie”,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L’Agenda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December 2012</w:t>
      </w:r>
    </w:p>
    <w:p w14:paraId="0A625FF1" w14:textId="77777777" w:rsidR="00CD411E" w:rsidRPr="00C5701B" w:rsidRDefault="00A8769C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hyperlink r:id="rId11" w:history="1">
        <w:r w:rsidR="00CD411E" w:rsidRPr="00C5701B">
          <w:rPr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http://www.agendaculturel.com/WE_Cristiana+de+Marchi_brode_la_vie</w:t>
        </w:r>
      </w:hyperlink>
    </w:p>
    <w:p w14:paraId="7B074FAD" w14:textId="71378E04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Miniart.SPORT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Belfast, UK (Catalogue of the exhibition), in press</w:t>
      </w:r>
    </w:p>
    <w:p w14:paraId="6288A9B7" w14:textId="4D0A9FBF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Mawtini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Dubai, UAE (Catalogue of the exhibition)</w:t>
      </w:r>
    </w:p>
    <w:p w14:paraId="2FE3B3B6" w14:textId="61EE393F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. Dubai Contemporary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Dubai, UAE (Catalogue of the exhibition), pp. 59-70</w:t>
      </w:r>
    </w:p>
    <w:p w14:paraId="4D722BFA" w14:textId="0180BB2C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2011   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“Walk” &amp; “Feed”, in </w:t>
      </w:r>
      <w:proofErr w:type="gram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As</w:t>
      </w:r>
      <w:proofErr w:type="gram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the saying goes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Dubai, UAE (Catalogue of the exhibition), pp. 24-27</w:t>
      </w:r>
    </w:p>
    <w:p w14:paraId="300DEE03" w14:textId="79A75D3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“Blue self-portrait, Luzern”,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Micro2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Milano, Italia (Catalogue of the exhibition), p. 5 </w:t>
      </w:r>
      <w:hyperlink r:id="rId12" w:history="1">
        <w:r w:rsidRPr="00C5701B">
          <w:rPr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http://issuu.com/microbo/docs/micro</w:t>
        </w:r>
      </w:hyperlink>
    </w:p>
    <w:p w14:paraId="2170BAEA" w14:textId="0E361D3D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“Fish Market”,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29 EXH.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Catalogue of the exhibition (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29 EXH. Emirates Fine Arts Society Annual Exhibition Catalogue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Sharjah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Art Museum, 2011), Dubai 2011, pp. 108-111</w:t>
      </w:r>
    </w:p>
    <w:p w14:paraId="7CBF63F8" w14:textId="42992ED9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2010   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“Self-portrait in green, Switzerland”,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Lessedra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Gallery, Sofia, Bulgaria </w:t>
      </w:r>
      <w:hyperlink r:id="rId13" w:history="1">
        <w:r w:rsidRPr="00C5701B">
          <w:rPr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http://www.lessedra.com/ipmmcinfo.php?artistid=67</w:t>
        </w:r>
      </w:hyperlink>
    </w:p>
    <w:p w14:paraId="556B0D70" w14:textId="09A7069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2009   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Fatma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Salem, “Young and Creative”,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Gulf News, Weekend Review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13 February 2009, pp. 18-19 </w:t>
      </w: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 </w:t>
      </w:r>
    </w:p>
    <w:p w14:paraId="06EF74B5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 </w:t>
      </w:r>
    </w:p>
    <w:p w14:paraId="2B5CF043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Selected Publications (by)</w:t>
      </w:r>
    </w:p>
    <w:p w14:paraId="3E6FD13C" w14:textId="67B47FEE" w:rsidR="00410C3C" w:rsidRPr="00C5701B" w:rsidRDefault="00410C3C" w:rsidP="004654E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2016   </w:t>
      </w:r>
      <w:r w:rsidR="003D1BEF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“Afterword”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Th</w:t>
      </w:r>
      <w:r w:rsidRPr="00C5701B">
        <w:rPr>
          <w:rFonts w:ascii="Book Antiqua" w:hAnsi="Book Antiqua" w:cs="Times"/>
          <w:b/>
          <w:bCs/>
          <w:i/>
          <w:iCs/>
          <w:color w:val="262626" w:themeColor="text1" w:themeTint="D9"/>
          <w:sz w:val="20"/>
          <w:szCs w:val="20"/>
          <w:lang w:val="en-GB"/>
        </w:rPr>
        <w:t>inking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 2013 (in press)</w:t>
      </w:r>
    </w:p>
    <w:p w14:paraId="05E9CD9C" w14:textId="77777777" w:rsidR="003D1BEF" w:rsidRDefault="003D1BEF" w:rsidP="003D1BEF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Embodying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Sharjah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Art Foundation 2016</w:t>
      </w:r>
    </w:p>
    <w:p w14:paraId="7AE47646" w14:textId="75817BD6" w:rsidR="00275730" w:rsidRPr="00AB7457" w:rsidRDefault="003D1BEF" w:rsidP="003D1BEF">
      <w:pPr>
        <w:spacing w:line="276" w:lineRule="auto"/>
        <w:ind w:left="708"/>
        <w:rPr>
          <w:rFonts w:ascii="Book Antiqua" w:eastAsia="Times New Roman" w:hAnsi="Book Antiqua" w:cs="Times New Roman"/>
          <w:sz w:val="20"/>
          <w:szCs w:val="20"/>
          <w:lang w:val="en-GB"/>
        </w:rPr>
      </w:pPr>
      <w:r>
        <w:rPr>
          <w:rFonts w:ascii="Book Antiqua" w:hAnsi="Book Antiqua"/>
          <w:color w:val="262626" w:themeColor="text1" w:themeTint="D9"/>
          <w:sz w:val="20"/>
          <w:szCs w:val="20"/>
        </w:rPr>
        <w:t xml:space="preserve"> </w:t>
      </w:r>
      <w:proofErr w:type="gramStart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 xml:space="preserve">“The </w:t>
      </w:r>
      <w:proofErr w:type="spellStart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>disappearance</w:t>
      </w:r>
      <w:proofErr w:type="spellEnd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 xml:space="preserve"> of </w:t>
      </w:r>
      <w:proofErr w:type="spellStart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>fish</w:t>
      </w:r>
      <w:proofErr w:type="spellEnd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 xml:space="preserve"> and </w:t>
      </w:r>
      <w:proofErr w:type="spellStart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>other</w:t>
      </w:r>
      <w:proofErr w:type="spellEnd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 xml:space="preserve"> stories”, in </w:t>
      </w:r>
      <w:proofErr w:type="spellStart"/>
      <w:r w:rsidR="00275730" w:rsidRPr="00C5701B">
        <w:rPr>
          <w:rFonts w:ascii="Book Antiqua" w:hAnsi="Book Antiqua"/>
          <w:i/>
          <w:color w:val="262626" w:themeColor="text1" w:themeTint="D9"/>
          <w:sz w:val="20"/>
          <w:szCs w:val="20"/>
        </w:rPr>
        <w:t>Tashkeel</w:t>
      </w:r>
      <w:proofErr w:type="spellEnd"/>
      <w:r>
        <w:rPr>
          <w:rFonts w:ascii="Book Antiqua" w:hAnsi="Book Antiqua"/>
          <w:color w:val="262626" w:themeColor="text1" w:themeTint="D9"/>
          <w:sz w:val="20"/>
          <w:szCs w:val="20"/>
        </w:rPr>
        <w:t xml:space="preserve">, Emirati Fine </w:t>
      </w:r>
      <w:proofErr w:type="spellStart"/>
      <w:r>
        <w:rPr>
          <w:rFonts w:ascii="Book Antiqua" w:hAnsi="Book Antiqua"/>
          <w:color w:val="262626" w:themeColor="text1" w:themeTint="D9"/>
          <w:sz w:val="20"/>
          <w:szCs w:val="20"/>
        </w:rPr>
        <w:t>Arts</w:t>
      </w:r>
      <w:proofErr w:type="spellEnd"/>
      <w:r>
        <w:rPr>
          <w:rFonts w:ascii="Book Antiqua" w:hAnsi="Book Antiqua"/>
          <w:color w:val="262626" w:themeColor="text1" w:themeTint="D9"/>
          <w:sz w:val="20"/>
          <w:szCs w:val="20"/>
        </w:rPr>
        <w:t xml:space="preserve"> Society</w:t>
      </w:r>
      <w:r w:rsidR="00275730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, </w:t>
      </w:r>
      <w:proofErr w:type="spellStart"/>
      <w:r w:rsidR="00275730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>issue</w:t>
      </w:r>
      <w:proofErr w:type="spellEnd"/>
      <w:r w:rsidR="00275730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 xml:space="preserve"> 26 (in press)</w:t>
      </w:r>
      <w:proofErr w:type="gramEnd"/>
    </w:p>
    <w:p w14:paraId="2F69F470" w14:textId="4991E10B" w:rsidR="00AB7457" w:rsidRDefault="003D1BEF" w:rsidP="00275730">
      <w:pPr>
        <w:spacing w:line="276" w:lineRule="auto"/>
        <w:ind w:left="708"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>
        <w:rPr>
          <w:rFonts w:ascii="Book Antiqua" w:eastAsia="Times New Roman" w:hAnsi="Book Antiqua" w:cs="Times New Roman"/>
          <w:sz w:val="20"/>
          <w:szCs w:val="20"/>
          <w:lang w:val="en-GB"/>
        </w:rPr>
        <w:t xml:space="preserve"> </w:t>
      </w:r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>“</w:t>
      </w:r>
      <w:proofErr w:type="spellStart"/>
      <w:r w:rsidR="00AB7457" w:rsidRPr="00AB7457">
        <w:rPr>
          <w:rFonts w:ascii="Book Antiqua" w:eastAsia="Times New Roman" w:hAnsi="Book Antiqua" w:cs="Times New Roman"/>
          <w:sz w:val="20"/>
          <w:szCs w:val="20"/>
          <w:lang w:val="en-GB"/>
        </w:rPr>
        <w:t>Afra</w:t>
      </w:r>
      <w:proofErr w:type="spellEnd"/>
      <w:r w:rsidR="00AB7457" w:rsidRPr="00AB7457">
        <w:rPr>
          <w:rFonts w:ascii="Book Antiqua" w:eastAsia="Times New Roman" w:hAnsi="Book Antiqua" w:cs="Times New Roman"/>
          <w:sz w:val="20"/>
          <w:szCs w:val="20"/>
          <w:lang w:val="en-GB"/>
        </w:rPr>
        <w:t xml:space="preserve"> Bin</w:t>
      </w:r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 xml:space="preserve"> </w:t>
      </w:r>
      <w:proofErr w:type="spellStart"/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>Dhaher</w:t>
      </w:r>
      <w:proofErr w:type="spellEnd"/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 xml:space="preserve">. </w:t>
      </w:r>
      <w:proofErr w:type="gramStart"/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>A dreamlike initiation.</w:t>
      </w:r>
      <w:proofErr w:type="gramEnd"/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 xml:space="preserve"> </w:t>
      </w:r>
      <w:r w:rsidR="00AB7457" w:rsidRPr="00AB7457">
        <w:rPr>
          <w:rFonts w:ascii="Book Antiqua" w:eastAsia="Times New Roman" w:hAnsi="Book Antiqua" w:cs="Times New Roman"/>
          <w:sz w:val="20"/>
          <w:szCs w:val="20"/>
          <w:lang w:val="en-GB"/>
        </w:rPr>
        <w:t>On reading photography and other narrative paths through images</w:t>
      </w:r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 xml:space="preserve">”, in </w:t>
      </w:r>
      <w:r w:rsidR="00AB7457">
        <w:rPr>
          <w:rFonts w:ascii="Book Antiqua" w:eastAsia="Times New Roman" w:hAnsi="Book Antiqua" w:cs="Times New Roman"/>
          <w:i/>
          <w:sz w:val="20"/>
          <w:szCs w:val="20"/>
          <w:lang w:val="en-GB"/>
        </w:rPr>
        <w:t>Tribe</w:t>
      </w:r>
      <w:r>
        <w:rPr>
          <w:rFonts w:ascii="Book Antiqua" w:eastAsia="Times New Roman" w:hAnsi="Book Antiqua" w:cs="Times New Roman"/>
          <w:sz w:val="20"/>
          <w:szCs w:val="20"/>
          <w:lang w:val="en-GB"/>
        </w:rPr>
        <w:t>, Issue 2</w:t>
      </w:r>
      <w:r w:rsidR="00AB7457">
        <w:rPr>
          <w:rFonts w:ascii="Book Antiqua" w:eastAsia="Times New Roman" w:hAnsi="Book Antiqua" w:cs="Times New Roman"/>
          <w:sz w:val="20"/>
          <w:szCs w:val="20"/>
          <w:lang w:val="en-GB"/>
        </w:rPr>
        <w:t>, March 2016</w:t>
      </w:r>
      <w:r w:rsidR="00275730">
        <w:rPr>
          <w:rFonts w:ascii="Book Antiqua" w:eastAsia="Times New Roman" w:hAnsi="Book Antiqua" w:cs="Times New Roman"/>
          <w:sz w:val="20"/>
          <w:szCs w:val="20"/>
          <w:lang w:val="en-GB"/>
        </w:rPr>
        <w:t xml:space="preserve">, pp. </w:t>
      </w:r>
    </w:p>
    <w:p w14:paraId="1FBEC455" w14:textId="315859D5" w:rsidR="00AB7457" w:rsidRDefault="00EE136A" w:rsidP="004654E1">
      <w:pPr>
        <w:widowControl w:val="0"/>
        <w:autoSpaceDE w:val="0"/>
        <w:autoSpaceDN w:val="0"/>
        <w:adjustRightInd w:val="0"/>
        <w:spacing w:line="276" w:lineRule="auto"/>
        <w:ind w:left="709" w:hanging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2015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AB7457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“The transient permanence and the permanent transience”, in </w:t>
      </w:r>
      <w:proofErr w:type="spellStart"/>
      <w:r w:rsidR="00AB7457" w:rsidRPr="00C5701B">
        <w:rPr>
          <w:rFonts w:ascii="Book Antiqua" w:hAnsi="Book Antiqua"/>
          <w:i/>
          <w:color w:val="262626" w:themeColor="text1" w:themeTint="D9"/>
          <w:sz w:val="20"/>
          <w:szCs w:val="20"/>
        </w:rPr>
        <w:t>Tashkeel</w:t>
      </w:r>
      <w:proofErr w:type="spellEnd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 xml:space="preserve">, Emirati Fine </w:t>
      </w:r>
      <w:proofErr w:type="spellStart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>Arts</w:t>
      </w:r>
      <w:proofErr w:type="spellEnd"/>
      <w:r w:rsidR="00275730">
        <w:rPr>
          <w:rFonts w:ascii="Book Antiqua" w:hAnsi="Book Antiqua"/>
          <w:color w:val="262626" w:themeColor="text1" w:themeTint="D9"/>
          <w:sz w:val="20"/>
          <w:szCs w:val="20"/>
        </w:rPr>
        <w:t xml:space="preserve"> Society</w:t>
      </w:r>
      <w:r w:rsidR="00AB7457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, </w:t>
      </w:r>
      <w:proofErr w:type="spellStart"/>
      <w:r w:rsidR="00AB7457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>issue</w:t>
      </w:r>
      <w:proofErr w:type="spellEnd"/>
      <w:r w:rsidR="00AB7457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 xml:space="preserve"> 24</w:t>
      </w:r>
      <w:r w:rsidR="00AB7457" w:rsidRPr="00C5701B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>, pp</w:t>
      </w:r>
      <w:r w:rsidR="00AB7457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 xml:space="preserve">. </w:t>
      </w:r>
    </w:p>
    <w:p w14:paraId="606AD6E5" w14:textId="747EA2A1" w:rsidR="00EE136A" w:rsidRPr="00C5701B" w:rsidRDefault="00EE136A" w:rsidP="00AB7457">
      <w:pPr>
        <w:widowControl w:val="0"/>
        <w:autoSpaceDE w:val="0"/>
        <w:autoSpaceDN w:val="0"/>
        <w:adjustRightInd w:val="0"/>
        <w:spacing w:line="276" w:lineRule="auto"/>
        <w:ind w:left="709" w:hanging="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“The transient permanence and the permanent transience”, in 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Study for a domiciled gallery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catalogue of the exhibition (Museum of Modern Art, Kuwait City, 2015)</w:t>
      </w:r>
    </w:p>
    <w:p w14:paraId="455C4C3F" w14:textId="518C6014" w:rsidR="00BB1322" w:rsidRPr="00C5701B" w:rsidRDefault="00986A12" w:rsidP="004654E1">
      <w:pPr>
        <w:pStyle w:val="Corpodeltesto"/>
        <w:suppressAutoHyphens/>
        <w:spacing w:line="276" w:lineRule="auto"/>
        <w:ind w:left="700"/>
        <w:contextualSpacing/>
        <w:rPr>
          <w:rFonts w:ascii="Book Antiqua" w:hAnsi="Book Antiqua" w:cs="AkkuratLightPro-Italic"/>
          <w:iCs/>
          <w:color w:val="262626" w:themeColor="text1" w:themeTint="D9"/>
          <w:spacing w:val="-1"/>
        </w:rPr>
      </w:pPr>
      <w:r w:rsidRPr="00C5701B">
        <w:rPr>
          <w:rFonts w:ascii="Book Antiqua" w:hAnsi="Book Antiqua"/>
          <w:color w:val="262626" w:themeColor="text1" w:themeTint="D9"/>
          <w:spacing w:val="-1"/>
        </w:rPr>
        <w:t xml:space="preserve">“Mohammed </w:t>
      </w:r>
      <w:proofErr w:type="spellStart"/>
      <w:r w:rsidRPr="00C5701B">
        <w:rPr>
          <w:rFonts w:ascii="Book Antiqua" w:hAnsi="Book Antiqua"/>
          <w:color w:val="262626" w:themeColor="text1" w:themeTint="D9"/>
          <w:spacing w:val="-1"/>
        </w:rPr>
        <w:t>Kazem</w:t>
      </w:r>
      <w:proofErr w:type="spellEnd"/>
      <w:r w:rsidRPr="00C5701B">
        <w:rPr>
          <w:rFonts w:ascii="Book Antiqua" w:hAnsi="Book Antiqua"/>
          <w:color w:val="262626" w:themeColor="text1" w:themeTint="D9"/>
          <w:spacing w:val="-1"/>
        </w:rPr>
        <w:t xml:space="preserve">.” In </w:t>
      </w:r>
      <w:proofErr w:type="spellStart"/>
      <w:r w:rsidRPr="00C5701B">
        <w:rPr>
          <w:rFonts w:ascii="Book Antiqua" w:hAnsi="Book Antiqua" w:cs="AkkuratLightPro-Italic"/>
          <w:i/>
          <w:iCs/>
          <w:color w:val="262626" w:themeColor="text1" w:themeTint="D9"/>
          <w:spacing w:val="-1"/>
        </w:rPr>
        <w:t>Sharjah</w:t>
      </w:r>
      <w:proofErr w:type="spellEnd"/>
      <w:r w:rsidRPr="00C5701B">
        <w:rPr>
          <w:rFonts w:ascii="Book Antiqua" w:hAnsi="Book Antiqua" w:cs="AkkuratLightPro-Italic"/>
          <w:i/>
          <w:iCs/>
          <w:color w:val="262626" w:themeColor="text1" w:themeTint="D9"/>
          <w:spacing w:val="-1"/>
        </w:rPr>
        <w:t xml:space="preserve"> Biennial 12: The Past, the Present, </w:t>
      </w:r>
      <w:proofErr w:type="gramStart"/>
      <w:r w:rsidRPr="00C5701B">
        <w:rPr>
          <w:rFonts w:ascii="Book Antiqua" w:hAnsi="Book Antiqua" w:cs="AkkuratLightPro-Italic"/>
          <w:i/>
          <w:iCs/>
          <w:color w:val="262626" w:themeColor="text1" w:themeTint="D9"/>
          <w:spacing w:val="-1"/>
        </w:rPr>
        <w:t>the</w:t>
      </w:r>
      <w:proofErr w:type="gramEnd"/>
      <w:r w:rsidRPr="00C5701B">
        <w:rPr>
          <w:rFonts w:ascii="Book Antiqua" w:hAnsi="Book Antiqua" w:cs="AkkuratLightPro-Italic"/>
          <w:i/>
          <w:iCs/>
          <w:color w:val="262626" w:themeColor="text1" w:themeTint="D9"/>
          <w:spacing w:val="-1"/>
        </w:rPr>
        <w:t xml:space="preserve"> Possible</w:t>
      </w:r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 xml:space="preserve">, in press. </w:t>
      </w:r>
      <w:proofErr w:type="spellStart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>Exh</w:t>
      </w:r>
      <w:proofErr w:type="spellEnd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 xml:space="preserve">. </w:t>
      </w:r>
      <w:proofErr w:type="gramStart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>cat</w:t>
      </w:r>
      <w:proofErr w:type="gramEnd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 xml:space="preserve">. </w:t>
      </w:r>
      <w:proofErr w:type="spellStart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>Sharjah</w:t>
      </w:r>
      <w:proofErr w:type="spellEnd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 xml:space="preserve"> Biennial 12, U.A.E. </w:t>
      </w:r>
      <w:proofErr w:type="spellStart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>Sharjah</w:t>
      </w:r>
      <w:proofErr w:type="spellEnd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 xml:space="preserve">: </w:t>
      </w:r>
      <w:proofErr w:type="spellStart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>Sharjah</w:t>
      </w:r>
      <w:proofErr w:type="spellEnd"/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</w:rPr>
        <w:t xml:space="preserve"> Art Foundation, 2015</w:t>
      </w:r>
      <w:r w:rsidR="00275730">
        <w:rPr>
          <w:rFonts w:ascii="Book Antiqua" w:hAnsi="Book Antiqua" w:cs="AkkuratLightPro-Italic"/>
          <w:iCs/>
          <w:color w:val="262626" w:themeColor="text1" w:themeTint="D9"/>
          <w:spacing w:val="-1"/>
        </w:rPr>
        <w:t xml:space="preserve">, pp. </w:t>
      </w:r>
    </w:p>
    <w:p w14:paraId="43683E03" w14:textId="114EB01E" w:rsidR="00BB1322" w:rsidRPr="00C5701B" w:rsidRDefault="004E3218" w:rsidP="004654E1">
      <w:pPr>
        <w:spacing w:line="276" w:lineRule="auto"/>
        <w:ind w:left="700"/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“A Public Privacy. Drawing Lines between segmented Thoughts”, in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 xml:space="preserve">Universes in Universe, </w:t>
      </w:r>
      <w:proofErr w:type="spellStart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>Nafas</w:t>
      </w:r>
      <w:proofErr w:type="spellEnd"/>
      <w:r w:rsidRPr="00C5701B">
        <w:rPr>
          <w:rFonts w:ascii="Book Antiqua" w:hAnsi="Book Antiqua" w:cs="Times"/>
          <w:i/>
          <w:color w:val="262626" w:themeColor="text1" w:themeTint="D9"/>
          <w:sz w:val="20"/>
          <w:szCs w:val="20"/>
          <w:lang w:val="en-GB"/>
        </w:rPr>
        <w:t xml:space="preserve"> Art Magazine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</w:t>
      </w:r>
      <w:r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 xml:space="preserve"> April 2015</w:t>
      </w:r>
    </w:p>
    <w:p w14:paraId="40A1F6CF" w14:textId="111FC8F7" w:rsidR="005A239C" w:rsidRPr="00C5701B" w:rsidRDefault="00BB1322" w:rsidP="004654E1">
      <w:pPr>
        <w:spacing w:line="276" w:lineRule="auto"/>
        <w:ind w:left="700"/>
        <w:rPr>
          <w:rFonts w:ascii="Book Antiqua" w:hAnsi="Book Antiqua"/>
          <w:color w:val="262626" w:themeColor="text1" w:themeTint="D9"/>
          <w:sz w:val="20"/>
          <w:szCs w:val="20"/>
        </w:rPr>
      </w:pPr>
      <w:r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http://universes-in-universe.org/eng/nafas/articles/2015/a_public_privacy</w:t>
      </w:r>
    </w:p>
    <w:p w14:paraId="32B84EA1" w14:textId="6AAF8F75" w:rsidR="00986A12" w:rsidRPr="00C5701B" w:rsidRDefault="00986A12" w:rsidP="004654E1">
      <w:pPr>
        <w:spacing w:line="276" w:lineRule="auto"/>
        <w:ind w:firstLine="700"/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</w:pPr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“</w:t>
      </w:r>
      <w:proofErr w:type="spellStart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Mindful</w:t>
      </w:r>
      <w:proofErr w:type="spell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</w:t>
      </w:r>
      <w:proofErr w:type="gramStart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Body</w:t>
      </w:r>
      <w:proofErr w:type="gram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” in </w:t>
      </w:r>
      <w:proofErr w:type="spellStart"/>
      <w:r w:rsidRPr="00C5701B">
        <w:rPr>
          <w:rFonts w:ascii="Book Antiqua" w:hAnsi="Book Antiqua"/>
          <w:i/>
          <w:color w:val="262626" w:themeColor="text1" w:themeTint="D9"/>
          <w:sz w:val="20"/>
          <w:szCs w:val="20"/>
        </w:rPr>
        <w:t>Tashkeel</w:t>
      </w:r>
      <w:proofErr w:type="spell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, Emirati Fine </w:t>
      </w:r>
      <w:proofErr w:type="spellStart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Arts</w:t>
      </w:r>
      <w:proofErr w:type="spell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Society , </w:t>
      </w:r>
      <w:proofErr w:type="spellStart"/>
      <w:r w:rsidR="00AB7457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>issue</w:t>
      </w:r>
      <w:proofErr w:type="spellEnd"/>
      <w:r w:rsidR="00AB7457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 xml:space="preserve"> 2</w:t>
      </w:r>
      <w:r w:rsidR="00924E1B" w:rsidRPr="00C5701B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>2</w:t>
      </w:r>
      <w:r w:rsidRPr="00C5701B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>, pp</w:t>
      </w:r>
      <w:r w:rsidR="00924E1B" w:rsidRPr="00C5701B">
        <w:rPr>
          <w:rFonts w:ascii="Book Antiqua" w:hAnsi="Book Antiqua" w:cs="AkkuratLightPro-Italic"/>
          <w:iCs/>
          <w:color w:val="262626" w:themeColor="text1" w:themeTint="D9"/>
          <w:spacing w:val="-1"/>
          <w:sz w:val="20"/>
          <w:szCs w:val="20"/>
        </w:rPr>
        <w:t>. 6-31</w:t>
      </w:r>
    </w:p>
    <w:p w14:paraId="5BDAFB88" w14:textId="46B8CD9B" w:rsidR="00986A12" w:rsidRPr="00C5701B" w:rsidRDefault="00622F5A" w:rsidP="004654E1">
      <w:pPr>
        <w:spacing w:line="276" w:lineRule="auto"/>
        <w:ind w:left="708" w:hanging="8"/>
        <w:rPr>
          <w:rFonts w:ascii="Book Antiqua" w:hAnsi="Book Antiqua"/>
          <w:color w:val="262626" w:themeColor="text1" w:themeTint="D9"/>
          <w:sz w:val="20"/>
          <w:szCs w:val="20"/>
        </w:rPr>
      </w:pPr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“</w:t>
      </w:r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The </w:t>
      </w:r>
      <w:proofErr w:type="spellStart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>power</w:t>
      </w:r>
      <w:proofErr w:type="spellEnd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of </w:t>
      </w:r>
      <w:proofErr w:type="spellStart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>capit-colonialism</w:t>
      </w:r>
      <w:proofErr w:type="spellEnd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for a </w:t>
      </w:r>
      <w:proofErr w:type="spellStart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>validation</w:t>
      </w:r>
      <w:proofErr w:type="spellEnd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</w:t>
      </w:r>
      <w:proofErr w:type="spellStart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>system</w:t>
      </w:r>
      <w:proofErr w:type="spellEnd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” in </w:t>
      </w:r>
      <w:proofErr w:type="spellStart"/>
      <w:r w:rsidR="005A239C" w:rsidRPr="00C5701B">
        <w:rPr>
          <w:rFonts w:ascii="Book Antiqua" w:hAnsi="Book Antiqua"/>
          <w:i/>
          <w:color w:val="262626" w:themeColor="text1" w:themeTint="D9"/>
          <w:sz w:val="20"/>
          <w:szCs w:val="20"/>
        </w:rPr>
        <w:t>Canvas</w:t>
      </w:r>
      <w:proofErr w:type="spellEnd"/>
      <w:r w:rsidR="005A239C" w:rsidRPr="00C5701B">
        <w:rPr>
          <w:rFonts w:ascii="Book Antiqua" w:hAnsi="Book Antiqua"/>
          <w:i/>
          <w:color w:val="262626" w:themeColor="text1" w:themeTint="D9"/>
          <w:sz w:val="20"/>
          <w:szCs w:val="20"/>
        </w:rPr>
        <w:t xml:space="preserve"> </w:t>
      </w:r>
      <w:proofErr w:type="spellStart"/>
      <w:r w:rsidR="005A239C" w:rsidRPr="00C5701B">
        <w:rPr>
          <w:rFonts w:ascii="Book Antiqua" w:hAnsi="Book Antiqua"/>
          <w:i/>
          <w:color w:val="262626" w:themeColor="text1" w:themeTint="D9"/>
          <w:sz w:val="20"/>
          <w:szCs w:val="20"/>
        </w:rPr>
        <w:t>Daily</w:t>
      </w:r>
      <w:proofErr w:type="spellEnd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, </w:t>
      </w:r>
      <w:proofErr w:type="spellStart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>Issue</w:t>
      </w:r>
      <w:proofErr w:type="spellEnd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4, 20-21 March 2015, p.</w:t>
      </w:r>
      <w:proofErr w:type="gramStart"/>
      <w:r w:rsidR="005A239C" w:rsidRPr="00C5701B">
        <w:rPr>
          <w:rFonts w:ascii="Book Antiqua" w:hAnsi="Book Antiqua"/>
          <w:color w:val="262626" w:themeColor="text1" w:themeTint="D9"/>
          <w:sz w:val="20"/>
          <w:szCs w:val="20"/>
        </w:rPr>
        <w:t>14</w:t>
      </w:r>
      <w:proofErr w:type="gramEnd"/>
    </w:p>
    <w:p w14:paraId="7B0FE462" w14:textId="704E461E" w:rsidR="005A239C" w:rsidRPr="00C5701B" w:rsidRDefault="005A239C" w:rsidP="004654E1">
      <w:pPr>
        <w:spacing w:line="276" w:lineRule="auto"/>
        <w:ind w:left="708" w:hanging="8"/>
        <w:rPr>
          <w:rFonts w:ascii="Book Antiqua" w:hAnsi="Book Antiqua"/>
          <w:color w:val="262626" w:themeColor="text1" w:themeTint="D9"/>
          <w:sz w:val="20"/>
          <w:szCs w:val="20"/>
        </w:rPr>
      </w:pPr>
      <w:proofErr w:type="gramStart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“The </w:t>
      </w:r>
      <w:proofErr w:type="spellStart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Poetics</w:t>
      </w:r>
      <w:proofErr w:type="spell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of </w:t>
      </w:r>
      <w:proofErr w:type="spellStart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Absence</w:t>
      </w:r>
      <w:proofErr w:type="spell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”, in </w:t>
      </w:r>
      <w:proofErr w:type="spellStart"/>
      <w:r w:rsidRPr="00C5701B">
        <w:rPr>
          <w:rFonts w:ascii="Book Antiqua" w:hAnsi="Book Antiqua"/>
          <w:i/>
          <w:color w:val="262626" w:themeColor="text1" w:themeTint="D9"/>
          <w:sz w:val="20"/>
          <w:szCs w:val="20"/>
        </w:rPr>
        <w:t>Tribe</w:t>
      </w:r>
      <w:proofErr w:type="spell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, </w:t>
      </w:r>
      <w:proofErr w:type="spellStart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>Issue</w:t>
      </w:r>
      <w:proofErr w:type="spellEnd"/>
      <w:r w:rsidRPr="00C5701B">
        <w:rPr>
          <w:rFonts w:ascii="Book Antiqua" w:hAnsi="Book Antiqua"/>
          <w:color w:val="262626" w:themeColor="text1" w:themeTint="D9"/>
          <w:sz w:val="20"/>
          <w:szCs w:val="20"/>
        </w:rPr>
        <w:t xml:space="preserve"> 0, March 2015, pp. 88-91</w:t>
      </w:r>
      <w:proofErr w:type="gramEnd"/>
    </w:p>
    <w:p w14:paraId="0DA029DE" w14:textId="05E4E2D7" w:rsidR="00986A12" w:rsidRPr="00C5701B" w:rsidRDefault="00986A12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A Public Privacy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(ed.), Exhibition Catalogue (DUCTAC, March 9h – April 8th 2015), Dubai 2015 </w:t>
      </w:r>
    </w:p>
    <w:p w14:paraId="7AF070B0" w14:textId="0A06151D" w:rsidR="00986A12" w:rsidRPr="00C5701B" w:rsidRDefault="00986A12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“Drawing Lines between segmented Thoughts”, in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A Public Privacy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(ed. by Cristiana de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Marchi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), Exhibition Catalogue (DUCTAC, March 9h – April 8th 2015), Dubai 2015, pp. 19-31</w:t>
      </w:r>
    </w:p>
    <w:p w14:paraId="30BE77BD" w14:textId="188FF54F" w:rsidR="00A9377F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2013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A9377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r w:rsidR="00C25EE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Abdullah Al </w:t>
      </w:r>
      <w:proofErr w:type="spellStart"/>
      <w:r w:rsidR="00C25EE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Sa</w:t>
      </w:r>
      <w:r w:rsidR="00A9377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adi</w:t>
      </w:r>
      <w:proofErr w:type="spellEnd"/>
      <w:r w:rsidR="00A9377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r w:rsidR="00A9377F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Emirati Expressions: Realised</w:t>
      </w:r>
      <w:r w:rsidR="00A9377F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 xml:space="preserve">, catalogue of the exhibition (Abu Dhabi, </w:t>
      </w:r>
      <w:r w:rsidR="00C25EEA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2013</w:t>
      </w:r>
      <w:r w:rsidR="00A9377F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),</w:t>
      </w:r>
      <w:r w:rsidR="00C25EEA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 xml:space="preserve"> p. 32</w:t>
      </w:r>
      <w:r w:rsidR="00A9377F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 xml:space="preserve"> </w:t>
      </w:r>
      <w:r w:rsidR="00A9377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16045478" w14:textId="1CAF6600" w:rsidR="00A9377F" w:rsidRPr="00C5701B" w:rsidRDefault="00A9377F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Ebtisam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AbdulAziz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Emirati Expressions: Realised</w:t>
      </w:r>
      <w:r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, catalogu</w:t>
      </w:r>
      <w:r w:rsidR="00C25EEA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e of the exhibition (Abu Dhabi, 2013), p.60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</w:p>
    <w:p w14:paraId="3F294C05" w14:textId="71FF5836" w:rsidR="00A9377F" w:rsidRPr="00C5701B" w:rsidRDefault="00A9377F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“Leila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Juma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Emirati Expressions: Realised</w:t>
      </w:r>
      <w:r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, catalogu</w:t>
      </w:r>
      <w:r w:rsidR="00C25EEA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e of the exhibition (Abu Dhabi, 2013), p.84</w:t>
      </w:r>
    </w:p>
    <w:p w14:paraId="57BBFB13" w14:textId="3D60E351" w:rsidR="00C25EEA" w:rsidRPr="00C5701B" w:rsidRDefault="00C25EEA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r w:rsidR="00297A4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“Mohamed Al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Mazrouei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Emirati Expressions: Realised</w:t>
      </w:r>
      <w:r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, catalogue of the exhibition (Abu Dhabi, 2013), p. 108</w:t>
      </w:r>
    </w:p>
    <w:p w14:paraId="2E564026" w14:textId="517A204F" w:rsidR="00A9377F" w:rsidRPr="00C5701B" w:rsidRDefault="00A9377F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“Mohammed Ahmed Ibrahim”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Emirati Expressions: Realised</w:t>
      </w:r>
      <w:r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, catalogu</w:t>
      </w:r>
      <w:r w:rsidR="00C25EEA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e of the exhibition (Abu Dhabi, 2013), p.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r w:rsidR="00C25EEA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130</w:t>
      </w:r>
    </w:p>
    <w:p w14:paraId="32DBC667" w14:textId="2112A06B" w:rsidR="00A9377F" w:rsidRPr="00C5701B" w:rsidRDefault="00A9377F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“Mohammed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Emirati Expressions: Realised</w:t>
      </w:r>
      <w:r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>, catalogue of the exhibition (Abu Dhabi,</w:t>
      </w:r>
      <w:r w:rsidR="00C25EEA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 xml:space="preserve"> 2013), p. 150</w:t>
      </w:r>
    </w:p>
    <w:p w14:paraId="289EBA9F" w14:textId="515FE66D" w:rsidR="002D0C9D" w:rsidRPr="00C5701B" w:rsidRDefault="002D0C9D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“Mohammed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. The perspective approach”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Contemporary Practices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Volume XIII, November 2013-March 2014, pp. 76-85 </w:t>
      </w:r>
    </w:p>
    <w:p w14:paraId="17CAD1D4" w14:textId="131EF6A2" w:rsidR="002D0C9D" w:rsidRPr="00C5701B" w:rsidRDefault="002D0C9D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Tarek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Al-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Ghoussein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. The centripetal movement”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Contemporary Practices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Volume XIII, November 2013-March 2014, pp. 102-105 </w:t>
      </w:r>
    </w:p>
    <w:p w14:paraId="5A4309B5" w14:textId="5D88C093" w:rsidR="002D0C9D" w:rsidRPr="00C5701B" w:rsidRDefault="002D0C9D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“The hidden courtyard”, in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Mattersofart.com</w:t>
      </w:r>
    </w:p>
    <w:p w14:paraId="270C04E6" w14:textId="4C0FA4A2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“La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linea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se la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spezzi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Kubus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.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Candido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Storni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Basel 2012</w:t>
      </w:r>
    </w:p>
    <w:p w14:paraId="1324A58D" w14:textId="1A38A20E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“Foreword”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Conversations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 2013</w:t>
      </w:r>
    </w:p>
    <w:p w14:paraId="7FEFDC53" w14:textId="6612518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/Body“, in Universes in Universe,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Nafas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Art Magazine, March 2013</w:t>
      </w:r>
    </w:p>
    <w:p w14:paraId="2FE44EA5" w14:textId="77777777" w:rsidR="00CD411E" w:rsidRPr="00C5701B" w:rsidRDefault="00A8769C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hyperlink r:id="rId14" w:history="1">
        <w:r w:rsidR="00CD411E" w:rsidRPr="00C5701B">
          <w:rPr>
            <w:rFonts w:ascii="Book Antiqua" w:hAnsi="Book Antiqua" w:cs="Times"/>
            <w:color w:val="262626" w:themeColor="text1" w:themeTint="D9"/>
            <w:sz w:val="20"/>
            <w:szCs w:val="20"/>
            <w:lang w:val="en-GB"/>
          </w:rPr>
          <w:t>http://universes-in-universe.org/eng/nafas/articles/2013/mind_body</w:t>
        </w:r>
      </w:hyperlink>
    </w:p>
    <w:p w14:paraId="64A9D865" w14:textId="67CE7FDB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/Body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(ed.), Exhibition Catalogue (DUCTAC, March 7h – April 10th 2013), Dubai 2013</w:t>
      </w:r>
    </w:p>
    <w:p w14:paraId="62DF8D54" w14:textId="7D0D364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“Mindful Body”,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/Body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 2013, pp. 16-27</w:t>
      </w:r>
    </w:p>
    <w:p w14:paraId="353DCC46" w14:textId="207D4F1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“Interview avec Antonia Carver”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L’Agenda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March 2013</w:t>
      </w:r>
    </w:p>
    <w:p w14:paraId="1ED25D78" w14:textId="24A0FD5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“Interview avec Sam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Bardaouil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L’Agenda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January 2013</w:t>
      </w:r>
    </w:p>
    <w:p w14:paraId="07587560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2012    “Abu Dhabi Art. Art (Fair) must be”,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Artribune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18 November 2012</w:t>
      </w:r>
    </w:p>
    <w:p w14:paraId="679BA0DD" w14:textId="0300AB68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“Dubai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quella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vera</w:t>
      </w:r>
      <w:proofErr w:type="spellEnd"/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Artribune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Magazine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Novembre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–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Dicembre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2012, 8-12</w:t>
      </w:r>
    </w:p>
    <w:p w14:paraId="587738F1" w14:textId="17710CB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“Interview avec Mohammed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L’Agenda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October 2012</w:t>
      </w:r>
    </w:p>
    <w:p w14:paraId="70D05CA6" w14:textId="3C3457C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L’intramontabile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fascino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dell’Orient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Express”,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Artribune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17 July 2012</w:t>
      </w:r>
    </w:p>
    <w:p w14:paraId="047F4A1D" w14:textId="770D5D19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“Beirut </w:t>
      </w:r>
      <w:proofErr w:type="spellStart"/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fra</w:t>
      </w:r>
      <w:proofErr w:type="spellEnd"/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Richter e Sharif”,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Artribune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23 June 2012</w:t>
      </w:r>
    </w:p>
    <w:p w14:paraId="224AED1D" w14:textId="2338D21A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“Hassan Sharif”,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L’Agenda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May 2012</w:t>
      </w:r>
    </w:p>
    <w:p w14:paraId="2F773C51" w14:textId="30E6D8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“Joana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Hadjithomas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&amp; Khalil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Joreige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. Interview”,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L’Agenda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April 2012</w:t>
      </w:r>
    </w:p>
    <w:p w14:paraId="0C51AD8B" w14:textId="7D6B14C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“Foreword”,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Conversations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 2012</w:t>
      </w:r>
    </w:p>
    <w:p w14:paraId="347B773A" w14:textId="1008BAB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1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. Dubai Contemporary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(ed.), Exhibition Catalogue (DUCTAC, March 14th – April 14th 2012), Dubai 2012</w:t>
      </w:r>
    </w:p>
    <w:p w14:paraId="7F99BBB7" w14:textId="3769054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“Visual Polyphony”,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. Dubai Contemporary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Dubai 2012, pp. 19-32</w:t>
      </w:r>
    </w:p>
    <w:p w14:paraId="47C35EE8" w14:textId="261ED2C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“La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politique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du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miroir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L’Agenda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Culturel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8 February 2012</w:t>
      </w:r>
    </w:p>
    <w:p w14:paraId="2D1CB4D6" w14:textId="74818216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2011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“Se pure Dubai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fa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start”, in </w:t>
      </w:r>
      <w:proofErr w:type="spellStart"/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Artribune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5 December 2011</w:t>
      </w:r>
    </w:p>
    <w:p w14:paraId="41524551" w14:textId="4822C764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“Chronology”,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Hassan Sharif. Works 1973-2011</w:t>
      </w:r>
      <w:r w:rsidR="00A36BE3" w:rsidRPr="00C5701B">
        <w:rPr>
          <w:rFonts w:ascii="Book Antiqua" w:hAnsi="Book Antiqua" w:cs="Times"/>
          <w:iCs/>
          <w:color w:val="262626" w:themeColor="text1" w:themeTint="D9"/>
          <w:sz w:val="20"/>
          <w:szCs w:val="20"/>
          <w:lang w:val="en-GB"/>
        </w:rPr>
        <w:t xml:space="preserve"> (Catherine David ed.)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Hatje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Cantz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June 2011</w:t>
      </w:r>
    </w:p>
    <w:p w14:paraId="0C3A0A86" w14:textId="619A245B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“La Biennale di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Sharjah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che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pasticcio”,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Artribune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29 May 2011</w:t>
      </w:r>
    </w:p>
    <w:p w14:paraId="29B25ED8" w14:textId="3159E4FB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Lui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che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ha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portato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l’arte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contemporanea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nel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Golfo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Artribune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10 May 2011</w:t>
      </w:r>
    </w:p>
    <w:p w14:paraId="3AED45BB" w14:textId="309F11C1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“Non solo Guggenheim e Louvre”,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23 January 2011</w:t>
      </w:r>
    </w:p>
    <w:p w14:paraId="3B98F8CA" w14:textId="7436388A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“Talking body. Notes on body art and performance”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29 EXH.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Emirates Fine Arts</w:t>
      </w:r>
    </w:p>
    <w:p w14:paraId="768D3FC3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Society Annual Exhibition Catalogue, Dubai 2011, pp. 50-55</w:t>
      </w:r>
    </w:p>
    <w:p w14:paraId="23D408A3" w14:textId="6B9B6FD4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2010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“Starting with empty spaces (empty spaces as a beginning)” in </w:t>
      </w:r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Interventions.</w:t>
      </w:r>
      <w:proofErr w:type="gramEnd"/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A dialogue</w:t>
      </w:r>
    </w:p>
    <w:p w14:paraId="185C252B" w14:textId="63C7424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8" w:firstLine="32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gram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between</w:t>
      </w:r>
      <w:proofErr w:type="gram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the Modern and the Contemporary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Catalogue of the exhibition, Arab Museum of Modern Art, Doha 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Skira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2010, pp. 78-80</w:t>
      </w:r>
    </w:p>
    <w:p w14:paraId="220A8ED5" w14:textId="02817519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“Abu Dhabi Art Fair 2010”,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14 December 2010</w:t>
      </w:r>
    </w:p>
    <w:p w14:paraId="0A163B4D" w14:textId="384118C9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ArtDubai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2010”,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20 April 2010</w:t>
      </w:r>
    </w:p>
    <w:p w14:paraId="11EDBC1D" w14:textId="7CF7B362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Vis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Roboris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”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(ed.), Exhibition Catalogue (AB Gallery, march </w:t>
      </w:r>
      <w:r w:rsidR="00424A58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27th – may 8th 2010), Dubai 2010</w:t>
      </w:r>
    </w:p>
    <w:p w14:paraId="68564E6B" w14:textId="19DF99B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gram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Vis 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Roboris</w:t>
      </w:r>
      <w:proofErr w:type="spellEnd"/>
      <w:proofErr w:type="gram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”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Vis 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Roboris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Exhibition Catalogue (AB Gallery, march 27th – may 8th 2010), Dubai 2010, page 11</w:t>
      </w:r>
    </w:p>
    <w:p w14:paraId="2E32C031" w14:textId="2C7A6633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2009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“When art is too (II) oriented” in </w:t>
      </w:r>
      <w:proofErr w:type="spellStart"/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UniversesinUniverse</w:t>
      </w:r>
      <w:proofErr w:type="spellEnd"/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Nafas</w:t>
      </w:r>
      <w:proofErr w:type="spellEnd"/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Art Magazine</w:t>
      </w:r>
    </w:p>
    <w:p w14:paraId="6C03D94A" w14:textId="1C240DB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“Abu Dhabi Art 2009”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</w:p>
    <w:p w14:paraId="6AB3D348" w14:textId="5007C89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r w:rsidR="00297A4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“Contemporary art in the Middle East. A review”,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</w:p>
    <w:p w14:paraId="0FBD6479" w14:textId="7AC7AFA5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“Sharing the cake…”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AB Gallery, Projects</w:t>
      </w:r>
    </w:p>
    <w:p w14:paraId="569854EA" w14:textId="38766D4D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Libano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: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sedentari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con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coraggio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Exibart.onpaper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anno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ottavo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numero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57, p. 40</w:t>
      </w:r>
    </w:p>
    <w:p w14:paraId="2CFE6F99" w14:textId="24E44F21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ArtDubai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2009”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</w:p>
    <w:p w14:paraId="380C0B36" w14:textId="65BC6A38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“Lines of control…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.and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other paths”, in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Mattersofart.com</w:t>
      </w:r>
    </w:p>
    <w:p w14:paraId="4116ED29" w14:textId="35274A7E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2008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The Flying House. A House for Emirati contemporary ar</w:t>
      </w:r>
      <w:r w:rsidR="00297A4F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t </w:t>
      </w:r>
      <w:r w:rsidR="00297A4F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(ed.), Dubai 2008</w:t>
      </w:r>
    </w:p>
    <w:p w14:paraId="55D44963" w14:textId="1F750C2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“Re-Sourcing Emirati Contemporary Art”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UniversesinUniverse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Nafas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Art Magazine</w:t>
      </w:r>
    </w:p>
    <w:p w14:paraId="4C1036E7" w14:textId="1DA01CBC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“Feeling the freedom”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Re-Source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catalogue of the exhibition (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Elementa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Gallery, Dubai,</w:t>
      </w:r>
    </w:p>
    <w:p w14:paraId="69D33CF9" w14:textId="77777777" w:rsidR="00297A4F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January 31st – March 5th 2009), pp. 4-5</w:t>
      </w:r>
    </w:p>
    <w:p w14:paraId="00EFAD8F" w14:textId="418D5B6A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“Beirut.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Una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questione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privata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” in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</w:p>
    <w:p w14:paraId="05E1F94E" w14:textId="2B938623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“Mohammad Al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Mazrouei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”;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Contemporary Emirati Art,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Catalogue of the Exhibition (Abu Dhabi, December 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21st ,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2008 – January 22nd , 2009)</w:t>
      </w:r>
    </w:p>
    <w:p w14:paraId="4925DB36" w14:textId="39ED53EF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“Beirut.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Una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questione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privata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Exibart.onpaper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anno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settimo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numero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53, pages 40-41</w:t>
      </w:r>
    </w:p>
    <w:p w14:paraId="7FC4E991" w14:textId="77777777" w:rsidR="00297A4F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Layla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Juma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. Art in essential forms”,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Universes in Universe/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Nafas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Art Magazine</w:t>
      </w:r>
    </w:p>
    <w:p w14:paraId="5353A2DE" w14:textId="23AF730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“Dubai Art to buy”,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Exibartcom</w:t>
      </w:r>
      <w:proofErr w:type="spellEnd"/>
    </w:p>
    <w:p w14:paraId="4A9BFBB6" w14:textId="3C76B10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“Enchanted confrontation”,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Mattersofart.com</w:t>
      </w:r>
    </w:p>
    <w:p w14:paraId="5D143F85" w14:textId="1F4E0E50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“Dubai Art to buy”,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Exibart.onpaper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anno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sesto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numero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51, page 34</w:t>
      </w:r>
    </w:p>
    <w:p w14:paraId="6CD5B951" w14:textId="543FF076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“The Flying House”,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Canvas Magazine – Canvas Guide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volume 4, </w:t>
      </w: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issue</w:t>
      </w:r>
      <w:proofErr w:type="gram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4, pages 6-7</w:t>
      </w:r>
    </w:p>
    <w:p w14:paraId="5E3336C2" w14:textId="67CFE98E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SpaceTacular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Exibart.com</w:t>
      </w:r>
    </w:p>
    <w:p w14:paraId="6DC8A4B0" w14:textId="6038EEEE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“Transition encapsulated”, in </w:t>
      </w:r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Weekend Review, Gulf News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May 2nd, 2008, page20</w:t>
      </w:r>
    </w:p>
    <w:p w14:paraId="7508C7A4" w14:textId="20C69131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left="709" w:hanging="709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2002    “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Documenta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11. </w:t>
      </w:r>
      <w:proofErr w:type="spellStart"/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L’art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engagé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” in </w:t>
      </w:r>
      <w:proofErr w:type="spellStart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Esquisse</w:t>
      </w:r>
      <w:proofErr w:type="spell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.</w:t>
      </w:r>
      <w:proofErr w:type="gramEnd"/>
      <w:r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Magazine d’art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7 (November 2002), pages 21-23</w:t>
      </w:r>
    </w:p>
    <w:p w14:paraId="6CDFDD48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 </w:t>
      </w:r>
    </w:p>
    <w:p w14:paraId="6338F2FD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Curatorship</w:t>
      </w:r>
    </w:p>
    <w:p w14:paraId="756BC46C" w14:textId="3F6ADF59" w:rsidR="00410C3C" w:rsidRPr="00C5701B" w:rsidRDefault="00410C3C" w:rsidP="004654E1">
      <w:pPr>
        <w:widowControl w:val="0"/>
        <w:autoSpaceDE w:val="0"/>
        <w:autoSpaceDN w:val="0"/>
        <w:adjustRightInd w:val="0"/>
        <w:spacing w:after="300" w:line="276" w:lineRule="auto"/>
        <w:ind w:left="700" w:hanging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2017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275730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(upcoming)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The Poetics of Absence, 1x1 art gallery, Dubai</w:t>
      </w:r>
      <w:r w:rsidR="003D29D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U.A.E.</w:t>
      </w:r>
    </w:p>
    <w:p w14:paraId="0C43F2C7" w14:textId="24E13FA9" w:rsidR="00FE5956" w:rsidRPr="00C5701B" w:rsidRDefault="00FE5956" w:rsidP="004654E1">
      <w:pPr>
        <w:widowControl w:val="0"/>
        <w:autoSpaceDE w:val="0"/>
        <w:autoSpaceDN w:val="0"/>
        <w:adjustRightInd w:val="0"/>
        <w:spacing w:after="300" w:line="276" w:lineRule="auto"/>
        <w:ind w:left="700" w:hanging="700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gram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2015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3D29D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U.A.E. Unlimited Arab Exploration.</w:t>
      </w:r>
      <w:proofErr w:type="gramEnd"/>
      <w:r w:rsidR="003D29D5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 Public Privacy, Dubai Community Theatre and Arts Centre, Dubai, U.A.E.</w:t>
      </w:r>
      <w:r w:rsidR="00FA18C8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(curated with Mohammed </w:t>
      </w:r>
      <w:proofErr w:type="spellStart"/>
      <w:r w:rsidR="00FA18C8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="00FA18C8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</w:t>
      </w:r>
    </w:p>
    <w:p w14:paraId="07C3DB37" w14:textId="1AA6F2B9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2013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/Body, NYU Abu Dhabi, Abu Dhabi, U.A.E.</w:t>
      </w:r>
    </w:p>
    <w:p w14:paraId="7FBD8EB0" w14:textId="6A7787EC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MinD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/Body, Dubai Community Theatre and Arts Centre, Dubai, U.A.E.</w:t>
      </w:r>
    </w:p>
    <w:p w14:paraId="2618019B" w14:textId="38A43AD2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2012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Re-representation of a woman,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Laboratoire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d’Art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Beirut, Lebanon</w:t>
      </w:r>
    </w:p>
    <w:p w14:paraId="55391954" w14:textId="08CB1DD1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2010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Dropping Lines,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Salwa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Zeidan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Gallery, Abu Dhabi, U.A.E. (curated with Mohammed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</w:t>
      </w:r>
    </w:p>
    <w:p w14:paraId="0A8D8C8D" w14:textId="73170579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Vis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Roboris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AB Gallery, Luzern, Switzerland (curated with Mohammed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</w:t>
      </w:r>
    </w:p>
    <w:p w14:paraId="7355B950" w14:textId="7FE08C6D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2009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Press Conference, 1×1 Contemporary, Dubai, U.A.E. (curated with Mohammed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</w:t>
      </w:r>
    </w:p>
    <w:p w14:paraId="3AB325D4" w14:textId="28947BDA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ind w:firstLine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Re-Source,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Elementa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Gallery, Dubai, U.A.E. (curated with Mohammed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Kazem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</w:t>
      </w:r>
    </w:p>
    <w:p w14:paraId="05BF01EC" w14:textId="7077AA19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2008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The Flying House first group show,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Mashreq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Bank, Dubai, U.A.E. (curated with Jos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Clevers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)</w:t>
      </w:r>
    </w:p>
    <w:p w14:paraId="0BB96E4A" w14:textId="682608E4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2004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Dall’avventura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alla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scienza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.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Storia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e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pratica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di </w:t>
      </w:r>
      <w:proofErr w:type="gram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un</w:t>
      </w:r>
      <w:proofErr w:type="gram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percorso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archeologic</w:t>
      </w:r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>o</w:t>
      </w:r>
      <w:proofErr w:type="spellEnd"/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, 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Direction of Antiquities of Piedmont, Turin, Italy</w:t>
      </w:r>
    </w:p>
    <w:p w14:paraId="63C8BF28" w14:textId="47D94AD1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2003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Momenti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e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luoghi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del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Mediterraneo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.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Archeologia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in Iraq,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Jerash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Beirut,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Cartagine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,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Selinunte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Italian Ministry of Foreigner Affaires and Italian Ministry of Cultural Goods and</w:t>
      </w:r>
      <w:r w:rsidR="00CD411E" w:rsidRPr="00C5701B">
        <w:rPr>
          <w:rFonts w:ascii="Book Antiqua" w:hAnsi="Book Antiqua" w:cs="Times"/>
          <w:i/>
          <w:iCs/>
          <w:color w:val="262626" w:themeColor="text1" w:themeTint="D9"/>
          <w:sz w:val="20"/>
          <w:szCs w:val="20"/>
          <w:lang w:val="en-GB"/>
        </w:rPr>
        <w:t xml:space="preserve"> </w:t>
      </w:r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Activities, Rome and Turin</w:t>
      </w:r>
    </w:p>
    <w:p w14:paraId="275A5D2A" w14:textId="16CEA79B" w:rsidR="00CD411E" w:rsidRPr="00C5701B" w:rsidRDefault="004654E1" w:rsidP="004654E1">
      <w:pPr>
        <w:widowControl w:val="0"/>
        <w:autoSpaceDE w:val="0"/>
        <w:autoSpaceDN w:val="0"/>
        <w:adjustRightInd w:val="0"/>
        <w:spacing w:after="300" w:line="276" w:lineRule="auto"/>
        <w:ind w:left="708" w:hanging="708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1999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ab/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Archeologia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urbana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 </w:t>
      </w:r>
      <w:proofErr w:type="gram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Beirut :</w:t>
      </w:r>
      <w:proofErr w:type="gram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l’intervento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</w:t>
      </w:r>
      <w:proofErr w:type="spellStart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italiano</w:t>
      </w:r>
      <w:proofErr w:type="spellEnd"/>
      <w:r w:rsidR="00CD411E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Italian Embassy in Lebanon, Beirut, Lebanon</w:t>
      </w:r>
    </w:p>
    <w:p w14:paraId="50B4E2DB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 </w:t>
      </w:r>
    </w:p>
    <w:p w14:paraId="466FDA27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b/>
          <w:bCs/>
          <w:color w:val="262626" w:themeColor="text1" w:themeTint="D9"/>
          <w:sz w:val="20"/>
          <w:szCs w:val="20"/>
          <w:lang w:val="en-GB"/>
        </w:rPr>
        <w:t>Collections</w:t>
      </w:r>
    </w:p>
    <w:p w14:paraId="4C10E7E7" w14:textId="77777777" w:rsidR="00320554" w:rsidRPr="00C5701B" w:rsidRDefault="00320554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Collection of H.H. Sheikh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Zayed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bin Sultan bin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Khalifa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Al </w:t>
      </w:r>
      <w:proofErr w:type="spellStart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Nahyan</w:t>
      </w:r>
      <w:proofErr w:type="spellEnd"/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Abu Dhabi, UAE</w:t>
      </w:r>
    </w:p>
    <w:p w14:paraId="3F9D6BAC" w14:textId="77777777" w:rsidR="00CD411E" w:rsidRPr="00C5701B" w:rsidRDefault="00CD411E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MOCA, Museum of Contemporary Art, Los Angeles, California, USA</w:t>
      </w:r>
    </w:p>
    <w:p w14:paraId="619B3962" w14:textId="1AF55F1D" w:rsidR="00F65530" w:rsidRPr="00C5701B" w:rsidRDefault="00F65530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Cleveland Clinic, Abu Dhabi, UAE</w:t>
      </w:r>
    </w:p>
    <w:p w14:paraId="15388EC3" w14:textId="373A8CD6" w:rsidR="00320554" w:rsidRPr="00C5701B" w:rsidRDefault="00320554" w:rsidP="004654E1">
      <w:pPr>
        <w:widowControl w:val="0"/>
        <w:autoSpaceDE w:val="0"/>
        <w:autoSpaceDN w:val="0"/>
        <w:adjustRightInd w:val="0"/>
        <w:spacing w:after="300" w:line="276" w:lineRule="auto"/>
        <w:contextualSpacing/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Nora</w:t>
      </w:r>
      <w:r w:rsidR="00F6553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h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 &amp; Norman Stone</w:t>
      </w:r>
      <w:r w:rsidR="00F65530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, Napa Valley, California, USA</w:t>
      </w:r>
    </w:p>
    <w:p w14:paraId="35C98A2F" w14:textId="56DF5BB0" w:rsidR="00565686" w:rsidRPr="00C5701B" w:rsidRDefault="00CD411E" w:rsidP="004654E1">
      <w:pPr>
        <w:spacing w:line="276" w:lineRule="auto"/>
        <w:contextualSpacing/>
        <w:rPr>
          <w:rFonts w:ascii="Book Antiqua" w:hAnsi="Book Antiqua"/>
          <w:color w:val="262626" w:themeColor="text1" w:themeTint="D9"/>
          <w:sz w:val="20"/>
          <w:szCs w:val="20"/>
          <w:lang w:val="en-GB"/>
        </w:rPr>
      </w:pP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Private collections (France, Italy, Lebanon, Kuwait, Netherlands, </w:t>
      </w:r>
      <w:r w:rsidR="000D54D2"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 xml:space="preserve">Switzerland, </w:t>
      </w:r>
      <w:r w:rsidRPr="00C5701B">
        <w:rPr>
          <w:rFonts w:ascii="Book Antiqua" w:hAnsi="Book Antiqua" w:cs="Times"/>
          <w:color w:val="262626" w:themeColor="text1" w:themeTint="D9"/>
          <w:sz w:val="20"/>
          <w:szCs w:val="20"/>
          <w:lang w:val="en-GB"/>
        </w:rPr>
        <w:t>UAE, USA)</w:t>
      </w:r>
    </w:p>
    <w:sectPr w:rsidR="00565686" w:rsidRPr="00C5701B" w:rsidSect="00CD411E">
      <w:pgSz w:w="11900" w:h="16840"/>
      <w:pgMar w:top="1417" w:right="98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kkuratLightPro-Regular">
    <w:altName w:val="Times New Roman"/>
    <w:panose1 w:val="00000000000000000000"/>
    <w:charset w:val="4D"/>
    <w:family w:val="auto"/>
    <w:notTrueType/>
    <w:pitch w:val="default"/>
    <w:sig w:usb0="00003A87" w:usb1="00000000" w:usb2="00000000" w:usb3="00000000" w:csb0="0000006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kkuratLightPro-Italic">
    <w:altName w:val="Times New Roman"/>
    <w:panose1 w:val="00000000000000000000"/>
    <w:charset w:val="4D"/>
    <w:family w:val="auto"/>
    <w:notTrueType/>
    <w:pitch w:val="default"/>
    <w:sig w:usb0="00003A87" w:usb1="00000000" w:usb2="00000000" w:usb3="00000000" w:csb0="0000006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1E"/>
    <w:rsid w:val="000010FE"/>
    <w:rsid w:val="00082ABD"/>
    <w:rsid w:val="00086319"/>
    <w:rsid w:val="000B38B4"/>
    <w:rsid w:val="000D54D2"/>
    <w:rsid w:val="000E44E2"/>
    <w:rsid w:val="00115CCC"/>
    <w:rsid w:val="0012651E"/>
    <w:rsid w:val="001F67CF"/>
    <w:rsid w:val="00275730"/>
    <w:rsid w:val="00297A4F"/>
    <w:rsid w:val="002D0C9D"/>
    <w:rsid w:val="00320554"/>
    <w:rsid w:val="0038113A"/>
    <w:rsid w:val="003D1BEF"/>
    <w:rsid w:val="003D29D5"/>
    <w:rsid w:val="00410C3C"/>
    <w:rsid w:val="00424A58"/>
    <w:rsid w:val="00435FAF"/>
    <w:rsid w:val="00451A96"/>
    <w:rsid w:val="004654E1"/>
    <w:rsid w:val="004E3218"/>
    <w:rsid w:val="004E4614"/>
    <w:rsid w:val="00502266"/>
    <w:rsid w:val="0051453D"/>
    <w:rsid w:val="00544A7D"/>
    <w:rsid w:val="0055397F"/>
    <w:rsid w:val="00565686"/>
    <w:rsid w:val="005661AD"/>
    <w:rsid w:val="005A239C"/>
    <w:rsid w:val="00622F5A"/>
    <w:rsid w:val="0062521B"/>
    <w:rsid w:val="006340C2"/>
    <w:rsid w:val="006B23C5"/>
    <w:rsid w:val="006F48C1"/>
    <w:rsid w:val="006F4D9E"/>
    <w:rsid w:val="007C5DBA"/>
    <w:rsid w:val="008D62A2"/>
    <w:rsid w:val="008E76CB"/>
    <w:rsid w:val="008F73A4"/>
    <w:rsid w:val="00901525"/>
    <w:rsid w:val="00902C6D"/>
    <w:rsid w:val="00924E1B"/>
    <w:rsid w:val="009443D0"/>
    <w:rsid w:val="00986A12"/>
    <w:rsid w:val="009B0DAD"/>
    <w:rsid w:val="009B5CC4"/>
    <w:rsid w:val="009D3760"/>
    <w:rsid w:val="009E511D"/>
    <w:rsid w:val="009E624A"/>
    <w:rsid w:val="00A07DE7"/>
    <w:rsid w:val="00A36BE3"/>
    <w:rsid w:val="00A56800"/>
    <w:rsid w:val="00A8769C"/>
    <w:rsid w:val="00A9377F"/>
    <w:rsid w:val="00AB7457"/>
    <w:rsid w:val="00B27AFA"/>
    <w:rsid w:val="00BB1322"/>
    <w:rsid w:val="00BB547C"/>
    <w:rsid w:val="00BD4EAC"/>
    <w:rsid w:val="00C23867"/>
    <w:rsid w:val="00C25EEA"/>
    <w:rsid w:val="00C5701B"/>
    <w:rsid w:val="00C82FBF"/>
    <w:rsid w:val="00CD411E"/>
    <w:rsid w:val="00D11061"/>
    <w:rsid w:val="00D30A51"/>
    <w:rsid w:val="00DC5983"/>
    <w:rsid w:val="00DF1540"/>
    <w:rsid w:val="00E214D6"/>
    <w:rsid w:val="00E23929"/>
    <w:rsid w:val="00EC455E"/>
    <w:rsid w:val="00ED593E"/>
    <w:rsid w:val="00EE136A"/>
    <w:rsid w:val="00F20755"/>
    <w:rsid w:val="00F351C1"/>
    <w:rsid w:val="00F515AA"/>
    <w:rsid w:val="00F65530"/>
    <w:rsid w:val="00FA18C8"/>
    <w:rsid w:val="00FE5956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9219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B23C5"/>
    <w:rPr>
      <w:color w:val="0000FF" w:themeColor="hyperlink"/>
      <w:u w:val="single"/>
    </w:rPr>
  </w:style>
  <w:style w:type="paragraph" w:styleId="Corpodeltesto">
    <w:name w:val="Body Text"/>
    <w:basedOn w:val="Normale"/>
    <w:next w:val="Normale"/>
    <w:link w:val="CorpodeltestoCarattere"/>
    <w:uiPriority w:val="99"/>
    <w:rsid w:val="00986A12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AkkuratLightPro-Regular" w:eastAsiaTheme="minorHAnsi" w:hAnsi="AkkuratLightPro-Regular" w:cs="AkkuratLightPro-Regular"/>
      <w:color w:val="000000"/>
      <w:sz w:val="20"/>
      <w:szCs w:val="20"/>
      <w:lang w:val="en-GB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986A12"/>
    <w:rPr>
      <w:rFonts w:ascii="AkkuratLightPro-Regular" w:eastAsiaTheme="minorHAnsi" w:hAnsi="AkkuratLightPro-Regular" w:cs="AkkuratLightPro-Regular"/>
      <w:color w:val="00000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B23C5"/>
    <w:rPr>
      <w:color w:val="0000FF" w:themeColor="hyperlink"/>
      <w:u w:val="single"/>
    </w:rPr>
  </w:style>
  <w:style w:type="paragraph" w:styleId="Corpodeltesto">
    <w:name w:val="Body Text"/>
    <w:basedOn w:val="Normale"/>
    <w:next w:val="Normale"/>
    <w:link w:val="CorpodeltestoCarattere"/>
    <w:uiPriority w:val="99"/>
    <w:rsid w:val="00986A12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AkkuratLightPro-Regular" w:eastAsiaTheme="minorHAnsi" w:hAnsi="AkkuratLightPro-Regular" w:cs="AkkuratLightPro-Regular"/>
      <w:color w:val="000000"/>
      <w:sz w:val="20"/>
      <w:szCs w:val="20"/>
      <w:lang w:val="en-GB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986A12"/>
    <w:rPr>
      <w:rFonts w:ascii="AkkuratLightPro-Regular" w:eastAsiaTheme="minorHAnsi" w:hAnsi="AkkuratLightPro-Regular" w:cs="AkkuratLightPro-Regular"/>
      <w:color w:val="00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gendaculturel.com/WE_Cristiana+de+Marchi_brode_la_vie" TargetMode="External"/><Relationship Id="rId12" Type="http://schemas.openxmlformats.org/officeDocument/2006/relationships/hyperlink" Target="http://issuu.com/microbo/docs/micro" TargetMode="External"/><Relationship Id="rId13" Type="http://schemas.openxmlformats.org/officeDocument/2006/relationships/hyperlink" Target="http://www.lessedra.com/ipmmcinfo.php?artistid=67" TargetMode="External"/><Relationship Id="rId14" Type="http://schemas.openxmlformats.org/officeDocument/2006/relationships/hyperlink" Target="http://universes-in-universe.org/eng/nafas/articles/2013/mind_body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irdubai.org" TargetMode="External"/><Relationship Id="rId6" Type="http://schemas.openxmlformats.org/officeDocument/2006/relationships/hyperlink" Target="http://gulfnews.com/arts-entertainment/performing-visual-arts/works-of-nature-1.1268884" TargetMode="External"/><Relationship Id="rId7" Type="http://schemas.openxmlformats.org/officeDocument/2006/relationships/hyperlink" Target="http://gulftoday.ae/portal/344d60a2-c49c-46a6-9209-aeb19eb8a30d.aspx" TargetMode="External"/><Relationship Id="rId8" Type="http://schemas.openxmlformats.org/officeDocument/2006/relationships/hyperlink" Target="http://islamicartsmagazine.com/magazine/view/weaving_gaps_by_cristiana_de_marchi/" TargetMode="External"/><Relationship Id="rId9" Type="http://schemas.openxmlformats.org/officeDocument/2006/relationships/hyperlink" Target="http://artasiapacific.com/Magazine/WebExclusives/MinDBody" TargetMode="External"/><Relationship Id="rId10" Type="http://schemas.openxmlformats.org/officeDocument/2006/relationships/hyperlink" Target="http://www.timeoutdubai.com/art/events/22781-mindbod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2558</Words>
  <Characters>14587</Characters>
  <Application>Microsoft Macintosh Word</Application>
  <DocSecurity>0</DocSecurity>
  <Lines>121</Lines>
  <Paragraphs>34</Paragraphs>
  <ScaleCrop>false</ScaleCrop>
  <Company/>
  <LinksUpToDate>false</LinksUpToDate>
  <CharactersWithSpaces>17111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de marchi</dc:creator>
  <cp:keywords/>
  <dc:description/>
  <cp:lastModifiedBy>cristiana de marchi</cp:lastModifiedBy>
  <cp:revision>11</cp:revision>
  <dcterms:created xsi:type="dcterms:W3CDTF">2016-02-24T14:18:00Z</dcterms:created>
  <dcterms:modified xsi:type="dcterms:W3CDTF">2016-06-25T18:23:00Z</dcterms:modified>
</cp:coreProperties>
</file>