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C0" w:rsidRDefault="00704EC0" w:rsidP="00704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4EC0" w:rsidRPr="00704EC0" w:rsidRDefault="00704EC0" w:rsidP="00704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Selected Exhibitions  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2014 23rd Annual Juried Show, curated by David Cohe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n, Bowery Gallery, New York, NY</w:t>
      </w: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(July 31-Aug 16th)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2014 Wish You Were Here 13, A.I.R. Gallery, Brooklyn, NY (June 26-July 20th)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 Courage and Creativity,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LeRoy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Neiman Art Center, New York, NY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 Women's Work,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LeRoy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Neiman Art Center, New York, NY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 MFA Fine Art Summer Invitational,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Schafler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Gallery, Pratt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Insitute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, Brooklyn, NY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 Thoth, MFA Thesis Show, Steuben Gallery, Pratt Institute, Brooklyn, NY 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2013 Symposium (with Karen Wilkin), Steuben Gallery, Pratt Institute, Brooklyn, NY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2013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CurateNYC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, online exhibition, curated by Deborah Marrow</w:t>
      </w:r>
    </w:p>
    <w:p w:rsid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2010 Juried Drawing Exhibition, Rogue Space, New York, NY</w:t>
      </w: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2010 Juried Painting Exhibition, Rogue Space, New York, NY​ 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color w:val="CCCCCC"/>
          <w:sz w:val="20"/>
          <w:szCs w:val="20"/>
        </w:rPr>
        <w:t>​</w:t>
      </w: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Education </w:t>
      </w:r>
      <w:bookmarkStart w:id="0" w:name="_GoBack"/>
      <w:bookmarkEnd w:id="0"/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MFA, Painting and Drawing, Graduated with Distinction, Pratt Institute</w:t>
      </w:r>
    </w:p>
    <w:p w:rsidR="00704EC0" w:rsidRPr="00704EC0" w:rsidRDefault="00704EC0" w:rsidP="00704E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BA, Miami University</w:t>
      </w:r>
    </w:p>
    <w:p w:rsid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Awards  </w:t>
      </w: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 Pratt Circle </w:t>
      </w:r>
      <w:proofErr w:type="gram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Award  (</w:t>
      </w:r>
      <w:proofErr w:type="gram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given to graduate students who complete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thier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 with at least a 3.85)</w:t>
      </w: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Artist Talk</w:t>
      </w: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LeRoy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Neiman Art Center, New York, NY</w:t>
      </w: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Press</w:t>
      </w:r>
    </w:p>
    <w:p w:rsidR="00704EC0" w:rsidRPr="00704EC0" w:rsidRDefault="00704EC0" w:rsidP="00704EC0">
      <w:pPr>
        <w:spacing w:before="100" w:beforeAutospacing="1" w:after="100" w:afterAutospacing="1" w:line="336" w:lineRule="atLeast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2014 Amsterdam News, Review of “Women’s Work” </w:t>
      </w:r>
      <w:proofErr w:type="spellStart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Lapacazo</w:t>
      </w:r>
      <w:proofErr w:type="spellEnd"/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Sandoval</w:t>
      </w:r>
    </w:p>
    <w:p w:rsidR="00704EC0" w:rsidRPr="00704EC0" w:rsidRDefault="00704EC0" w:rsidP="00704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04EC0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704EC0">
        <w:rPr>
          <w:rFonts w:ascii="Times New Roman" w:eastAsia="Times New Roman" w:hAnsi="Times New Roman" w:cs="Times New Roman"/>
          <w:sz w:val="20"/>
          <w:szCs w:val="20"/>
        </w:rPr>
        <w:br/>
      </w:r>
      <w:r w:rsidRPr="00704EC0">
        <w:rPr>
          <w:rFonts w:ascii="Times New Roman" w:eastAsia="Times New Roman" w:hAnsi="Times New Roman" w:cs="Times New Roman"/>
          <w:b/>
          <w:bCs/>
          <w:sz w:val="20"/>
          <w:szCs w:val="20"/>
        </w:rPr>
        <w:t>Contact:  nancyelsamanoudi@gmail.com</w:t>
      </w:r>
    </w:p>
    <w:p w:rsidR="00704EC0" w:rsidRPr="00704EC0" w:rsidRDefault="00704EC0">
      <w:pPr>
        <w:rPr>
          <w:rFonts w:ascii="Times New Roman" w:hAnsi="Times New Roman" w:cs="Times New Roman"/>
          <w:sz w:val="20"/>
          <w:szCs w:val="20"/>
        </w:rPr>
      </w:pPr>
    </w:p>
    <w:sectPr w:rsidR="00704EC0" w:rsidRPr="0070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C0"/>
    <w:rsid w:val="007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7BA7F-38EC-435B-A28D-E1B2E300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04E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04EC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7">
    <w:name w:val="font_7"/>
    <w:basedOn w:val="Normal"/>
    <w:rsid w:val="0070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9">
    <w:name w:val="color_9"/>
    <w:basedOn w:val="DefaultParagraphFont"/>
    <w:rsid w:val="00704EC0"/>
  </w:style>
  <w:style w:type="paragraph" w:customStyle="1" w:styleId="font8">
    <w:name w:val="font_8"/>
    <w:basedOn w:val="Normal"/>
    <w:rsid w:val="0070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>Pratt Institute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nelsaman</dc:creator>
  <cp:keywords/>
  <dc:description/>
  <cp:lastModifiedBy>nelsaman</cp:lastModifiedBy>
  <cp:revision>2</cp:revision>
  <dcterms:created xsi:type="dcterms:W3CDTF">2014-06-15T01:06:00Z</dcterms:created>
  <dcterms:modified xsi:type="dcterms:W3CDTF">2014-06-15T01:10:00Z</dcterms:modified>
</cp:coreProperties>
</file>